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4.0 -->
  <w:body>
    <w:p w:rsidR="00D4476A" w:rsidRPr="0040362B" w:rsidP="00D4476A">
      <w:pPr>
        <w:ind w:right="-1"/>
        <w:jc w:val="center"/>
        <w:rPr>
          <w:b/>
          <w:bCs/>
          <w:color w:val="000000"/>
          <w:spacing w:val="-2"/>
          <w:kern w:val="2"/>
          <w:sz w:val="34"/>
          <w:szCs w:val="34"/>
        </w:rPr>
      </w:pPr>
      <w:r w:rsidR="001C4163">
        <w:rPr>
          <w:noProof/>
          <w:kern w:val="2"/>
          <w:lang w:eastAsia="ru-RU"/>
        </w:rPr>
        <w:t xml:space="preserve"> </w:t>
      </w:r>
      <w:r>
        <w:rPr>
          <w:noProof/>
          <w:kern w:val="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52pt;height:41.24pt;visibility:visible" filled="t" stroked="f">
            <v:imagedata r:id="rId4" o:title=""/>
            <o:lock v:ext="edit" aspectratio="t"/>
          </v:shape>
        </w:pict>
      </w:r>
    </w:p>
    <w:p w:rsidR="00D4476A" w:rsidRPr="0040362B" w:rsidP="00D4476A">
      <w:pPr>
        <w:shd w:val="clear" w:color="auto" w:fill="FFFFFF"/>
        <w:ind w:firstLine="38"/>
        <w:jc w:val="center"/>
        <w:rPr>
          <w:b/>
          <w:bCs/>
          <w:color w:val="000000"/>
          <w:spacing w:val="10"/>
          <w:kern w:val="2"/>
          <w:sz w:val="34"/>
          <w:szCs w:val="34"/>
        </w:rPr>
      </w:pPr>
      <w:r w:rsidRPr="0040362B">
        <w:rPr>
          <w:b/>
          <w:bCs/>
          <w:color w:val="000000"/>
          <w:spacing w:val="10"/>
          <w:kern w:val="2"/>
          <w:sz w:val="34"/>
          <w:szCs w:val="34"/>
        </w:rPr>
        <w:t xml:space="preserve">АДМИНИСТРАЦИИ НОВОТИТАРОВСКОГО </w:t>
      </w:r>
    </w:p>
    <w:p w:rsidR="00D4476A" w:rsidRPr="0040362B" w:rsidP="00D4476A">
      <w:pPr>
        <w:shd w:val="clear" w:color="auto" w:fill="FFFFFF"/>
        <w:ind w:firstLine="38"/>
        <w:jc w:val="center"/>
        <w:rPr>
          <w:b/>
          <w:bCs/>
          <w:color w:val="000000"/>
          <w:spacing w:val="11"/>
          <w:kern w:val="2"/>
          <w:sz w:val="34"/>
          <w:szCs w:val="34"/>
        </w:rPr>
      </w:pPr>
      <w:r w:rsidRPr="0040362B">
        <w:rPr>
          <w:b/>
          <w:bCs/>
          <w:color w:val="000000"/>
          <w:spacing w:val="10"/>
          <w:kern w:val="2"/>
          <w:sz w:val="34"/>
          <w:szCs w:val="34"/>
        </w:rPr>
        <w:t xml:space="preserve">СЕЛЬСКОГО ПОСЕЛЕНИЯ </w:t>
      </w:r>
      <w:r w:rsidRPr="0040362B">
        <w:rPr>
          <w:b/>
          <w:bCs/>
          <w:color w:val="000000"/>
          <w:spacing w:val="11"/>
          <w:kern w:val="2"/>
          <w:sz w:val="34"/>
          <w:szCs w:val="34"/>
        </w:rPr>
        <w:t>ДИНСКОГО РАЙОНА</w:t>
      </w:r>
    </w:p>
    <w:p w:rsidR="00D4476A" w:rsidRPr="0040362B" w:rsidP="00D4476A">
      <w:pPr>
        <w:shd w:val="clear" w:color="auto" w:fill="FFFFFF"/>
        <w:ind w:firstLine="38"/>
        <w:jc w:val="center"/>
        <w:rPr>
          <w:b/>
          <w:bCs/>
          <w:color w:val="000000"/>
          <w:spacing w:val="11"/>
          <w:kern w:val="2"/>
          <w:sz w:val="34"/>
          <w:szCs w:val="34"/>
        </w:rPr>
      </w:pPr>
    </w:p>
    <w:p w:rsidR="00D4476A" w:rsidRPr="0040362B" w:rsidP="00D4476A">
      <w:pPr>
        <w:ind w:right="-1"/>
        <w:jc w:val="center"/>
        <w:rPr>
          <w:b/>
          <w:bCs/>
          <w:color w:val="000000"/>
          <w:spacing w:val="-2"/>
          <w:kern w:val="2"/>
          <w:sz w:val="34"/>
          <w:szCs w:val="34"/>
        </w:rPr>
      </w:pPr>
      <w:r w:rsidRPr="0040362B">
        <w:rPr>
          <w:b/>
          <w:bCs/>
          <w:color w:val="000000"/>
          <w:spacing w:val="-2"/>
          <w:kern w:val="2"/>
          <w:sz w:val="34"/>
          <w:szCs w:val="34"/>
        </w:rPr>
        <w:t>ПОСТАНОВЛЕНИЕ</w:t>
      </w:r>
    </w:p>
    <w:p w:rsidR="00D4476A" w:rsidRPr="00781ED8" w:rsidP="00D4476A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before="250"/>
        <w:jc w:val="center"/>
        <w:rPr>
          <w:color w:val="000000"/>
          <w:kern w:val="2"/>
          <w:sz w:val="28"/>
          <w:szCs w:val="28"/>
        </w:rPr>
      </w:pPr>
      <w:r w:rsidRPr="00781ED8">
        <w:rPr>
          <w:color w:val="000000"/>
          <w:spacing w:val="-14"/>
          <w:kern w:val="2"/>
          <w:sz w:val="28"/>
          <w:szCs w:val="28"/>
        </w:rPr>
        <w:t>от 2</w:t>
      </w:r>
      <w:r>
        <w:rPr>
          <w:color w:val="000000"/>
          <w:spacing w:val="-14"/>
          <w:kern w:val="2"/>
          <w:sz w:val="28"/>
          <w:szCs w:val="28"/>
        </w:rPr>
        <w:t>7</w:t>
      </w:r>
      <w:r w:rsidRPr="00781ED8">
        <w:rPr>
          <w:color w:val="000000"/>
          <w:spacing w:val="-14"/>
          <w:kern w:val="2"/>
          <w:sz w:val="28"/>
          <w:szCs w:val="28"/>
        </w:rPr>
        <w:t>.12.2016</w:t>
      </w:r>
      <w:r w:rsidRPr="00781ED8">
        <w:rPr>
          <w:color w:val="000000"/>
          <w:kern w:val="2"/>
          <w:sz w:val="28"/>
          <w:szCs w:val="28"/>
        </w:rPr>
        <w:t xml:space="preserve">                                                                                      № 1</w:t>
      </w:r>
      <w:r>
        <w:rPr>
          <w:color w:val="000000"/>
          <w:kern w:val="2"/>
          <w:sz w:val="28"/>
          <w:szCs w:val="28"/>
        </w:rPr>
        <w:t>105</w:t>
      </w:r>
    </w:p>
    <w:p w:rsidR="00D4476A" w:rsidRPr="0040362B" w:rsidP="00D4476A">
      <w:pPr>
        <w:shd w:val="clear" w:color="auto" w:fill="FFFFFF"/>
        <w:jc w:val="center"/>
        <w:rPr>
          <w:color w:val="000000"/>
          <w:spacing w:val="-8"/>
          <w:kern w:val="2"/>
          <w:sz w:val="28"/>
          <w:szCs w:val="28"/>
        </w:rPr>
      </w:pPr>
      <w:r w:rsidRPr="0040362B">
        <w:rPr>
          <w:color w:val="000000"/>
          <w:spacing w:val="-8"/>
          <w:kern w:val="2"/>
          <w:sz w:val="28"/>
          <w:szCs w:val="28"/>
        </w:rPr>
        <w:t>станица Новотитаровская</w:t>
      </w:r>
    </w:p>
    <w:p w:rsidR="00D4476A" w:rsidP="00D4476A">
      <w:pPr>
        <w:shd w:val="clear" w:color="auto" w:fill="FFFFFF"/>
        <w:jc w:val="center"/>
        <w:rPr>
          <w:color w:val="000000"/>
          <w:spacing w:val="-8"/>
          <w:kern w:val="2"/>
          <w:sz w:val="28"/>
          <w:szCs w:val="28"/>
        </w:rPr>
      </w:pPr>
    </w:p>
    <w:p w:rsidR="00BD1ACC" w:rsidP="00D4476A">
      <w:pPr>
        <w:jc w:val="center"/>
        <w:rPr>
          <w:sz w:val="28"/>
          <w:szCs w:val="28"/>
        </w:rPr>
      </w:pPr>
    </w:p>
    <w:p w:rsidR="00BD1ACC" w:rsidP="00D4476A">
      <w:pPr>
        <w:pStyle w:val="Heading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BD1ACC" w:rsidRPr="00BD1ACC" w:rsidP="00BD1ACC">
      <w:pPr>
        <w:pStyle w:val="Heading1"/>
        <w:spacing w:before="0" w:after="0"/>
        <w:jc w:val="center"/>
        <w:rPr>
          <w:rFonts w:ascii="Times New Roman" w:hAnsi="Times New Roman"/>
          <w:sz w:val="28"/>
          <w:szCs w:val="28"/>
        </w:rPr>
      </w:pPr>
      <w:hyperlink r:id="rId5" w:history="1">
        <w:r w:rsidRPr="00BD1ACC">
          <w:rPr>
            <w:rStyle w:val="a"/>
            <w:rFonts w:ascii="Times New Roman" w:hAnsi="Times New Roman"/>
            <w:bCs w:val="0"/>
            <w:color w:val="auto"/>
            <w:sz w:val="28"/>
            <w:szCs w:val="28"/>
          </w:rPr>
          <w:t xml:space="preserve">Об утверждении сводного реестра зеленых насаждений на территории </w:t>
        </w:r>
      </w:hyperlink>
      <w:r w:rsidRPr="00BD1ACC">
        <w:rPr>
          <w:rFonts w:ascii="Times New Roman" w:hAnsi="Times New Roman"/>
          <w:sz w:val="28"/>
          <w:szCs w:val="28"/>
        </w:rPr>
        <w:t>Новотитаровского сельского поселения Динского района</w:t>
      </w:r>
    </w:p>
    <w:p w:rsidR="00BD1ACC" w:rsidRPr="00BD1ACC" w:rsidP="00BD1ACC">
      <w:pPr>
        <w:pStyle w:val="Heading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BD1ACC" w:rsidP="00BD1ACC">
      <w:pPr>
        <w:jc w:val="center"/>
        <w:rPr>
          <w:sz w:val="28"/>
          <w:szCs w:val="28"/>
        </w:rPr>
      </w:pPr>
    </w:p>
    <w:p w:rsidR="00BD1ACC" w:rsidP="00BD1ACC">
      <w:pPr>
        <w:pStyle w:val="Heading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BD1ACC" w:rsidP="00BD1ACC">
      <w:pPr>
        <w:pStyle w:val="Heading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hyperlink r:id="rId6" w:history="1">
        <w:r w:rsidRPr="00BD1ACC">
          <w:rPr>
            <w:rStyle w:val="a"/>
            <w:rFonts w:ascii="Times New Roman" w:hAnsi="Times New Roman"/>
            <w:b w:val="0"/>
            <w:color w:val="auto"/>
            <w:sz w:val="28"/>
            <w:szCs w:val="28"/>
          </w:rPr>
          <w:t>Федеральными законами</w:t>
        </w:r>
      </w:hyperlink>
      <w:r w:rsidRPr="00BD1ACC">
        <w:rPr>
          <w:rFonts w:ascii="Times New Roman" w:hAnsi="Times New Roman"/>
          <w:b w:val="0"/>
          <w:sz w:val="28"/>
          <w:szCs w:val="28"/>
        </w:rPr>
        <w:t xml:space="preserve"> от 6 октября 2003 года           </w:t>
      </w:r>
      <w:r w:rsidR="001C4163">
        <w:rPr>
          <w:rFonts w:ascii="Times New Roman" w:hAnsi="Times New Roman"/>
          <w:b w:val="0"/>
          <w:sz w:val="28"/>
          <w:szCs w:val="28"/>
        </w:rPr>
        <w:t xml:space="preserve">№ </w:t>
      </w:r>
      <w:r w:rsidRPr="00BD1ACC">
        <w:rPr>
          <w:rFonts w:ascii="Times New Roman" w:hAnsi="Times New Roman"/>
          <w:b w:val="0"/>
          <w:sz w:val="28"/>
          <w:szCs w:val="28"/>
        </w:rPr>
        <w:t xml:space="preserve">131-ФЗ «Об общих принципах организации местного самоуправления в Российской Федерации» и </w:t>
      </w:r>
      <w:hyperlink r:id="rId7" w:history="1">
        <w:r w:rsidRPr="00BD1ACC">
          <w:rPr>
            <w:rStyle w:val="a"/>
            <w:rFonts w:ascii="Times New Roman" w:hAnsi="Times New Roman"/>
            <w:b w:val="0"/>
            <w:color w:val="auto"/>
            <w:sz w:val="28"/>
            <w:szCs w:val="28"/>
          </w:rPr>
          <w:t>от 10 января 2002 года № 7-ФЗ</w:t>
        </w:r>
      </w:hyperlink>
      <w:r w:rsidRPr="00BD1ACC">
        <w:rPr>
          <w:rFonts w:ascii="Times New Roman" w:hAnsi="Times New Roman"/>
          <w:b w:val="0"/>
          <w:sz w:val="28"/>
          <w:szCs w:val="28"/>
        </w:rPr>
        <w:t xml:space="preserve"> «Об охране окружающей среды», </w:t>
      </w:r>
      <w:hyperlink r:id="rId8" w:history="1">
        <w:r w:rsidRPr="00BD1ACC">
          <w:rPr>
            <w:rStyle w:val="a"/>
            <w:rFonts w:ascii="Times New Roman" w:hAnsi="Times New Roman"/>
            <w:b w:val="0"/>
            <w:color w:val="auto"/>
            <w:sz w:val="28"/>
            <w:szCs w:val="28"/>
          </w:rPr>
          <w:t>Законом</w:t>
        </w:r>
      </w:hyperlink>
      <w:r w:rsidRPr="00BD1ACC">
        <w:rPr>
          <w:rFonts w:ascii="Times New Roman" w:hAnsi="Times New Roman"/>
          <w:b w:val="0"/>
          <w:sz w:val="28"/>
          <w:szCs w:val="28"/>
        </w:rPr>
        <w:t xml:space="preserve"> Краснодарского края от 23 ап</w:t>
      </w:r>
      <w:r>
        <w:rPr>
          <w:rFonts w:ascii="Times New Roman" w:hAnsi="Times New Roman"/>
          <w:b w:val="0"/>
          <w:sz w:val="28"/>
          <w:szCs w:val="28"/>
        </w:rPr>
        <w:t>реля 2013 года № 2695-КЗ «Об охране зеленых насаждений в Краснодарском крае»,  во исполнение требований прокуратуры Динского района, п о с т а н о в л я ю:</w:t>
      </w:r>
    </w:p>
    <w:p w:rsidR="00BD1ACC" w:rsidP="00D4476A">
      <w:pPr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1. Утвердить сводный реестр зеленых насаждений на территории Новотитаровского сел</w:t>
      </w:r>
      <w:r>
        <w:rPr>
          <w:sz w:val="28"/>
          <w:szCs w:val="28"/>
        </w:rPr>
        <w:t>ьского поселения Динского района согласно приложению к настоящему постановлению.</w:t>
      </w:r>
    </w:p>
    <w:p w:rsidR="00BD1ACC" w:rsidP="00D4476A">
      <w:pPr>
        <w:tabs>
          <w:tab w:val="left" w:pos="993"/>
        </w:tabs>
        <w:ind w:firstLine="709"/>
        <w:jc w:val="both"/>
        <w:rPr>
          <w:sz w:val="28"/>
        </w:rPr>
      </w:pPr>
      <w:bookmarkEnd w:id="0"/>
      <w:r>
        <w:rPr>
          <w:sz w:val="28"/>
        </w:rPr>
        <w:t>2. Начальнику отдела земельных отношений администрации Новотитаровского сельского поселения Динского района (Барсова)</w:t>
      </w:r>
      <w:r>
        <w:rPr>
          <w:b/>
          <w:sz w:val="28"/>
        </w:rPr>
        <w:t xml:space="preserve"> </w:t>
      </w:r>
      <w:r>
        <w:rPr>
          <w:color w:val="000000"/>
          <w:sz w:val="28"/>
        </w:rPr>
        <w:t xml:space="preserve">разместить настоящее постановление на официальном сайте </w:t>
      </w:r>
      <w:r>
        <w:rPr>
          <w:sz w:val="28"/>
        </w:rPr>
        <w:t xml:space="preserve">администрации Новотитаровского сельского поселения Динского района </w:t>
      </w:r>
      <w:hyperlink r:id="rId9" w:history="1">
        <w:r>
          <w:rPr>
            <w:rStyle w:val="Hyperlink"/>
            <w:color w:val="auto"/>
            <w:sz w:val="28"/>
          </w:rPr>
          <w:t>www.novotitarovskaya.info</w:t>
        </w:r>
      </w:hyperlink>
      <w:r>
        <w:rPr>
          <w:sz w:val="28"/>
        </w:rPr>
        <w:t>.</w:t>
      </w:r>
    </w:p>
    <w:p w:rsidR="00BD1ACC" w:rsidP="00D4476A">
      <w:pPr>
        <w:tabs>
          <w:tab w:val="left" w:pos="1109"/>
        </w:tabs>
        <w:ind w:right="-5"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3. Контроль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Новотитаровского сельского поселения Г.Н. Черныш</w:t>
      </w:r>
      <w:r>
        <w:rPr>
          <w:color w:val="000000"/>
          <w:sz w:val="28"/>
          <w:shd w:val="clear" w:color="auto" w:fill="FFFFFF"/>
        </w:rPr>
        <w:t>.</w:t>
      </w:r>
    </w:p>
    <w:p w:rsidR="00BD1ACC" w:rsidP="00D4476A">
      <w:pPr>
        <w:tabs>
          <w:tab w:val="left" w:pos="1291"/>
        </w:tabs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4. Настоящее постановление вступает в силу со дня его обнародования.</w:t>
      </w:r>
    </w:p>
    <w:p w:rsidR="00BD1ACC" w:rsidP="00BD1ACC">
      <w:pPr>
        <w:rPr>
          <w:color w:val="000000"/>
          <w:spacing w:val="-1"/>
          <w:sz w:val="28"/>
        </w:rPr>
      </w:pPr>
    </w:p>
    <w:p w:rsidR="00BD1ACC" w:rsidP="00BD1ACC">
      <w:pPr>
        <w:rPr>
          <w:color w:val="000000"/>
          <w:spacing w:val="-1"/>
          <w:sz w:val="28"/>
        </w:rPr>
      </w:pPr>
    </w:p>
    <w:p w:rsidR="00BD1ACC" w:rsidP="00BD1ACC">
      <w:pPr>
        <w:rPr>
          <w:color w:val="000000"/>
          <w:spacing w:val="-1"/>
          <w:sz w:val="28"/>
        </w:rPr>
      </w:pPr>
    </w:p>
    <w:p w:rsidR="00BD1ACC" w:rsidP="00BD1ACC">
      <w:pPr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 Глава Новотитаровского</w:t>
      </w:r>
    </w:p>
    <w:p w:rsidR="00BD1ACC" w:rsidP="00BD1ACC">
      <w:pPr>
        <w:rPr>
          <w:b/>
          <w:color w:val="000000"/>
          <w:spacing w:val="-8"/>
          <w:sz w:val="28"/>
        </w:rPr>
      </w:pPr>
      <w:r>
        <w:rPr>
          <w:color w:val="000000"/>
          <w:spacing w:val="-1"/>
          <w:sz w:val="28"/>
        </w:rPr>
        <w:t xml:space="preserve"> сельского поселения                                                                           С.К. Кошман</w:t>
      </w:r>
    </w:p>
    <w:p w:rsidR="00BD1ACC" w:rsidP="00BD1ACC">
      <w:pPr>
        <w:pStyle w:val="Heading1"/>
        <w:spacing w:before="0" w:after="0"/>
        <w:rPr>
          <w:rFonts w:ascii="Times New Roman" w:hAnsi="Times New Roman"/>
          <w:sz w:val="28"/>
          <w:szCs w:val="28"/>
        </w:rPr>
      </w:pPr>
    </w:p>
    <w:p w:rsidR="00BD1ACC" w:rsidP="00BD1ACC">
      <w:pPr>
        <w:jc w:val="both"/>
        <w:rPr>
          <w:sz w:val="28"/>
        </w:rPr>
      </w:pPr>
    </w:p>
    <w:p w:rsidR="00BD1ACC">
      <w:p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0947" w:rsidRPr="000A6CDF" w:rsidP="000A6CDF">
      <w:pPr>
        <w:tabs>
          <w:tab w:val="left" w:pos="5670"/>
          <w:tab w:val="left" w:pos="10773"/>
        </w:tabs>
        <w:suppressAutoHyphens w:val="0"/>
        <w:spacing w:after="0" w:line="270" w:lineRule="auto"/>
        <w:ind w:right="40"/>
        <w:jc w:val="both"/>
        <w:rPr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0A6CDF" w:rsidRPr="000A6CDF" w:rsidP="000A6CDF">
      <w:pPr>
        <w:tabs>
          <w:tab w:val="left" w:pos="5670"/>
          <w:tab w:val="left" w:pos="10348"/>
        </w:tabs>
        <w:suppressAutoHyphens w:val="0"/>
        <w:spacing w:after="0" w:line="240" w:lineRule="auto"/>
        <w:ind w:left="9923" w:right="40"/>
        <w:jc w:val="both"/>
        <w:rPr>
          <w:color w:val="000000"/>
          <w:sz w:val="28"/>
          <w:szCs w:val="28"/>
          <w:lang w:eastAsia="ru-RU"/>
        </w:rPr>
      </w:pPr>
      <w:r w:rsidRPr="000A6CDF">
        <w:rPr>
          <w:color w:val="000000"/>
          <w:sz w:val="28"/>
          <w:szCs w:val="28"/>
          <w:lang w:eastAsia="ru-RU"/>
        </w:rPr>
        <w:t xml:space="preserve">ПРИЛОЖЕНИЕ </w:t>
      </w:r>
    </w:p>
    <w:p w:rsidR="00120947" w:rsidRPr="000A6CDF" w:rsidP="000A6CDF">
      <w:pPr>
        <w:tabs>
          <w:tab w:val="left" w:pos="5670"/>
          <w:tab w:val="left" w:pos="10348"/>
        </w:tabs>
        <w:suppressAutoHyphens w:val="0"/>
        <w:spacing w:after="0" w:line="240" w:lineRule="auto"/>
        <w:ind w:left="9923" w:right="40"/>
        <w:jc w:val="both"/>
        <w:rPr>
          <w:color w:val="000000"/>
          <w:sz w:val="28"/>
          <w:szCs w:val="28"/>
          <w:lang w:eastAsia="ru-RU"/>
        </w:rPr>
      </w:pPr>
      <w:r w:rsidRPr="000A6CDF">
        <w:rPr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0A6CDF" w:rsidP="000A6CDF">
      <w:pPr>
        <w:tabs>
          <w:tab w:val="left" w:pos="5670"/>
          <w:tab w:val="left" w:pos="10348"/>
        </w:tabs>
        <w:suppressAutoHyphens w:val="0"/>
        <w:spacing w:after="0" w:line="240" w:lineRule="auto"/>
        <w:ind w:left="9923" w:right="40"/>
        <w:rPr>
          <w:color w:val="000000"/>
          <w:sz w:val="28"/>
          <w:szCs w:val="28"/>
          <w:lang w:eastAsia="ru-RU"/>
        </w:rPr>
      </w:pPr>
      <w:r w:rsidRPr="000A6CDF">
        <w:rPr>
          <w:color w:val="000000"/>
          <w:sz w:val="28"/>
          <w:szCs w:val="28"/>
          <w:lang w:eastAsia="ru-RU"/>
        </w:rPr>
        <w:t>Новотитаровского сельского поселения Динского района</w:t>
      </w:r>
    </w:p>
    <w:p w:rsidR="00120947" w:rsidRPr="000A6CDF" w:rsidP="000A6CDF">
      <w:pPr>
        <w:tabs>
          <w:tab w:val="left" w:pos="5670"/>
          <w:tab w:val="left" w:pos="10348"/>
        </w:tabs>
        <w:suppressAutoHyphens w:val="0"/>
        <w:spacing w:after="0" w:line="240" w:lineRule="auto"/>
        <w:ind w:left="9923" w:right="40"/>
        <w:rPr>
          <w:color w:val="000000"/>
          <w:sz w:val="28"/>
          <w:szCs w:val="28"/>
          <w:lang w:eastAsia="ru-RU"/>
        </w:rPr>
      </w:pPr>
      <w:r w:rsidRPr="000A6CDF">
        <w:rPr>
          <w:color w:val="000000"/>
          <w:sz w:val="28"/>
          <w:szCs w:val="28"/>
          <w:lang w:eastAsia="ru-RU"/>
        </w:rPr>
        <w:t>от 27.12.2016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A6CDF">
        <w:rPr>
          <w:color w:val="000000"/>
          <w:sz w:val="28"/>
          <w:szCs w:val="28"/>
          <w:lang w:eastAsia="ru-RU"/>
        </w:rPr>
        <w:t>№1105</w:t>
      </w:r>
    </w:p>
    <w:p w:rsidR="00120947">
      <w:pPr>
        <w:suppressAutoHyphens w:val="0"/>
        <w:spacing w:after="0" w:line="274" w:lineRule="auto"/>
        <w:ind w:right="120"/>
        <w:jc w:val="right"/>
        <w:rPr>
          <w:b/>
          <w:sz w:val="23"/>
          <w:szCs w:val="22"/>
          <w:lang w:eastAsia="ru-RU"/>
        </w:rPr>
      </w:pPr>
    </w:p>
    <w:p w:rsidR="00120947">
      <w:pPr>
        <w:widowControl w:val="0"/>
        <w:suppressAutoHyphens w:val="0"/>
        <w:spacing w:after="0" w:line="240" w:lineRule="auto"/>
        <w:jc w:val="center"/>
        <w:rPr>
          <w:b/>
          <w:sz w:val="28"/>
          <w:szCs w:val="22"/>
          <w:lang w:eastAsia="ru-RU"/>
        </w:rPr>
      </w:pPr>
      <w:r>
        <w:rPr>
          <w:b/>
          <w:sz w:val="28"/>
          <w:szCs w:val="22"/>
          <w:lang w:eastAsia="ru-RU"/>
        </w:rPr>
        <w:t xml:space="preserve">Сводный реестр зеленых насаждений на территории Новотитаровского сельского поселения </w:t>
      </w:r>
    </w:p>
    <w:p w:rsidR="00120947">
      <w:pPr>
        <w:widowControl w:val="0"/>
        <w:suppressAutoHyphens w:val="0"/>
        <w:spacing w:after="0" w:line="240" w:lineRule="auto"/>
        <w:jc w:val="center"/>
        <w:rPr>
          <w:b/>
          <w:sz w:val="28"/>
          <w:szCs w:val="22"/>
          <w:vertAlign w:val="subscript"/>
          <w:lang w:eastAsia="ru-RU"/>
        </w:rPr>
      </w:pPr>
      <w:r>
        <w:rPr>
          <w:b/>
          <w:sz w:val="28"/>
          <w:szCs w:val="22"/>
          <w:lang w:eastAsia="ru-RU"/>
        </w:rPr>
        <w:t>Динского района по состоянию на</w:t>
      </w:r>
      <w:r>
        <w:rPr>
          <w:sz w:val="28"/>
          <w:szCs w:val="22"/>
          <w:lang w:eastAsia="ru-RU"/>
        </w:rPr>
        <w:t xml:space="preserve"> </w:t>
      </w:r>
      <w:r w:rsidRPr="000A6CDF">
        <w:rPr>
          <w:b/>
          <w:sz w:val="28"/>
          <w:szCs w:val="22"/>
          <w:u w:val="single"/>
          <w:lang w:eastAsia="ru-RU"/>
        </w:rPr>
        <w:t>1 декабря 2016 года</w:t>
      </w:r>
    </w:p>
    <w:p w:rsidR="000A6CDF" w:rsidRPr="000A6CDF">
      <w:pPr>
        <w:widowControl w:val="0"/>
        <w:suppressAutoHyphens w:val="0"/>
        <w:spacing w:after="0" w:line="240" w:lineRule="auto"/>
        <w:jc w:val="center"/>
        <w:rPr>
          <w:b/>
          <w:lang w:eastAsia="ru-RU"/>
        </w:rPr>
      </w:pPr>
    </w:p>
    <w:p w:rsidR="000A6CDF" w:rsidRPr="000A6CDF">
      <w:pPr>
        <w:widowControl w:val="0"/>
        <w:suppressAutoHyphens w:val="0"/>
        <w:spacing w:after="0" w:line="240" w:lineRule="auto"/>
        <w:jc w:val="center"/>
        <w:rPr>
          <w:b/>
          <w:lang w:eastAsia="ru-RU"/>
        </w:rPr>
      </w:pPr>
    </w:p>
    <w:p w:rsidR="000A6CDF" w:rsidRPr="000A6CDF">
      <w:pPr>
        <w:widowControl w:val="0"/>
        <w:suppressAutoHyphens w:val="0"/>
        <w:spacing w:after="0" w:line="240" w:lineRule="auto"/>
        <w:jc w:val="center"/>
        <w:rPr>
          <w:b/>
          <w:lang w:eastAsia="ru-RU"/>
        </w:rPr>
      </w:pPr>
    </w:p>
    <w:tbl>
      <w:tblPr>
        <w:tblStyle w:val="TableNormal"/>
        <w:tblW w:w="0" w:type="auto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2108"/>
        <w:gridCol w:w="1843"/>
        <w:gridCol w:w="850"/>
        <w:gridCol w:w="1241"/>
        <w:gridCol w:w="1758"/>
        <w:gridCol w:w="1107"/>
        <w:gridCol w:w="1139"/>
        <w:gridCol w:w="1190"/>
        <w:gridCol w:w="1371"/>
        <w:gridCol w:w="1589"/>
      </w:tblGrid>
      <w:tr w:rsidTr="000A6CDF">
        <w:tblPrEx>
          <w:tblW w:w="0" w:type="auto"/>
          <w:tblInd w:w="60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b/>
                <w:lang w:eastAsia="ru-RU"/>
              </w:rPr>
            </w:pPr>
            <w:r w:rsidRPr="000A6CDF">
              <w:rPr>
                <w:b/>
                <w:lang w:eastAsia="ru-RU"/>
              </w:rPr>
              <w:t>N</w:t>
            </w:r>
          </w:p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lang w:eastAsia="ru-RU"/>
              </w:rPr>
            </w:pPr>
            <w:r w:rsidRPr="000A6CDF">
              <w:rPr>
                <w:b/>
                <w:lang w:eastAsia="ru-RU"/>
              </w:rPr>
              <w:t>п/п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lang w:eastAsia="ru-RU"/>
              </w:rPr>
            </w:pPr>
            <w:r w:rsidRPr="000A6CDF">
              <w:rPr>
                <w:b/>
                <w:lang w:eastAsia="ru-RU"/>
              </w:rPr>
              <w:t>Наименование             населенного пункта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9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lang w:eastAsia="ru-RU"/>
              </w:rPr>
            </w:pPr>
            <w:r w:rsidRPr="000A6CDF">
              <w:rPr>
                <w:b/>
                <w:lang w:eastAsia="ru-RU"/>
              </w:rPr>
              <w:t>Краткая характеристика озелененных территорий</w:t>
            </w:r>
          </w:p>
        </w:tc>
        <w:tc>
          <w:tcPr>
            <w:tcW w:w="5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lang w:eastAsia="ru-RU"/>
              </w:rPr>
            </w:pPr>
            <w:r w:rsidRPr="000A6CDF">
              <w:rPr>
                <w:b/>
                <w:lang w:eastAsia="ru-RU"/>
              </w:rPr>
              <w:t>Видовой состав зеленых насаждений от общего числа видов, %</w:t>
            </w:r>
          </w:p>
        </w:tc>
      </w:tr>
      <w:tr w:rsidTr="000A6CDF">
        <w:tblPrEx>
          <w:tblW w:w="0" w:type="auto"/>
          <w:tblInd w:w="60" w:type="dxa"/>
          <w:tblLayout w:type="fixed"/>
          <w:tblCellMar>
            <w:left w:w="10" w:type="dxa"/>
            <w:right w:w="10" w:type="dxa"/>
          </w:tblCellMar>
          <w:tblLook w:val="0000"/>
        </w:tblPrEx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20947" w:rsidRPr="000A6CDF">
            <w:pPr>
              <w:tabs>
                <w:tab w:val="left" w:pos="10773"/>
              </w:tabs>
              <w:suppressAutoHyphens w:val="0"/>
              <w:spacing w:after="0" w:line="270" w:lineRule="auto"/>
              <w:ind w:right="40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20947" w:rsidRPr="000A6CDF">
            <w:pPr>
              <w:tabs>
                <w:tab w:val="left" w:pos="10773"/>
              </w:tabs>
              <w:suppressAutoHyphens w:val="0"/>
              <w:spacing w:after="0" w:line="270" w:lineRule="auto"/>
              <w:ind w:right="40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20947" w:rsidRPr="000A6CDF" w:rsidP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lang w:eastAsia="ru-RU"/>
              </w:rPr>
            </w:pPr>
            <w:r w:rsidRPr="000A6CDF">
              <w:rPr>
                <w:b/>
                <w:color w:val="000000"/>
                <w:shd w:val="clear" w:color="auto" w:fill="FFFFFF"/>
                <w:lang w:eastAsia="ru-RU"/>
              </w:rPr>
              <w:t>Наименование  озеле</w:t>
            </w:r>
            <w:r>
              <w:rPr>
                <w:b/>
                <w:color w:val="000000"/>
                <w:shd w:val="clear" w:color="auto" w:fill="FFFFFF"/>
                <w:lang w:eastAsia="ru-RU"/>
              </w:rPr>
              <w:t>не</w:t>
            </w:r>
            <w:r w:rsidRPr="000A6CDF">
              <w:rPr>
                <w:b/>
                <w:color w:val="000000"/>
                <w:shd w:val="clear" w:color="auto" w:fill="FFFFFF"/>
                <w:lang w:eastAsia="ru-RU"/>
              </w:rPr>
              <w:t>нной территории (парк, сквер, улица и т.д.)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lang w:eastAsia="ru-RU"/>
              </w:rPr>
            </w:pPr>
            <w:r>
              <w:rPr>
                <w:b/>
                <w:lang w:eastAsia="ru-RU"/>
              </w:rPr>
              <w:t>д</w:t>
            </w:r>
            <w:r w:rsidRPr="000A6CDF">
              <w:rPr>
                <w:b/>
                <w:lang w:eastAsia="ru-RU"/>
              </w:rPr>
              <w:t>ере</w:t>
            </w:r>
            <w:r>
              <w:rPr>
                <w:b/>
                <w:lang w:eastAsia="ru-RU"/>
              </w:rPr>
              <w:t>-</w:t>
            </w:r>
            <w:r w:rsidRPr="000A6CDF">
              <w:rPr>
                <w:b/>
                <w:lang w:eastAsia="ru-RU"/>
              </w:rPr>
              <w:t>вья, шт.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</w:t>
            </w:r>
            <w:r w:rsidRPr="000A6CDF">
              <w:rPr>
                <w:b/>
                <w:lang w:eastAsia="ru-RU"/>
              </w:rPr>
              <w:t>устар</w:t>
            </w:r>
            <w:r>
              <w:rPr>
                <w:b/>
                <w:lang w:eastAsia="ru-RU"/>
              </w:rPr>
              <w:t>-</w:t>
            </w:r>
            <w:r w:rsidRPr="000A6CDF">
              <w:rPr>
                <w:b/>
                <w:lang w:eastAsia="ru-RU"/>
              </w:rPr>
              <w:t>ники,</w:t>
            </w:r>
          </w:p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lang w:eastAsia="ru-RU"/>
              </w:rPr>
            </w:pPr>
            <w:r w:rsidRPr="000A6CDF">
              <w:rPr>
                <w:b/>
                <w:lang w:eastAsia="ru-RU"/>
              </w:rPr>
              <w:t>шт.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b/>
                <w:lang w:eastAsia="ru-RU"/>
              </w:rPr>
            </w:pPr>
            <w:r w:rsidRPr="000A6CDF">
              <w:rPr>
                <w:b/>
                <w:lang w:eastAsia="ru-RU"/>
              </w:rPr>
              <w:t>травянистая раститель</w:t>
            </w:r>
            <w:r>
              <w:rPr>
                <w:b/>
                <w:lang w:eastAsia="ru-RU"/>
              </w:rPr>
              <w:t>-</w:t>
            </w:r>
            <w:r w:rsidRPr="000A6CDF">
              <w:rPr>
                <w:b/>
                <w:lang w:eastAsia="ru-RU"/>
              </w:rPr>
              <w:t>ность,</w:t>
            </w:r>
          </w:p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lang w:eastAsia="ru-RU"/>
              </w:rPr>
            </w:pPr>
            <w:r w:rsidRPr="000A6CDF">
              <w:rPr>
                <w:b/>
                <w:lang w:eastAsia="ru-RU"/>
              </w:rPr>
              <w:t>кв. 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20947" w:rsidRPr="000A6CDF" w:rsidP="000A6CDF">
            <w:pPr>
              <w:widowControl w:val="0"/>
              <w:suppressAutoHyphens w:val="0"/>
              <w:spacing w:after="0" w:line="276" w:lineRule="auto"/>
              <w:ind w:left="-92" w:right="-75"/>
              <w:jc w:val="center"/>
              <w:rPr>
                <w:b/>
                <w:lang w:eastAsia="ru-RU"/>
              </w:rPr>
            </w:pPr>
            <w:r w:rsidRPr="000A6CDF">
              <w:rPr>
                <w:b/>
                <w:lang w:eastAsia="ru-RU"/>
              </w:rPr>
              <w:t>редкие виды</w:t>
            </w:r>
            <w:r>
              <w:rPr>
                <w:b/>
                <w:lang w:eastAsia="ru-RU"/>
              </w:rPr>
              <w:t xml:space="preserve"> </w:t>
            </w:r>
            <w:r w:rsidRPr="000A6CDF">
              <w:rPr>
                <w:b/>
                <w:lang w:eastAsia="ru-RU"/>
              </w:rPr>
              <w:t>растений, указать</w:t>
            </w:r>
          </w:p>
          <w:p w:rsidR="00120947" w:rsidRPr="000A6CDF" w:rsidP="000A6CDF">
            <w:pPr>
              <w:widowControl w:val="0"/>
              <w:suppressAutoHyphens w:val="0"/>
              <w:spacing w:after="0" w:line="276" w:lineRule="auto"/>
              <w:ind w:left="-92" w:right="-75"/>
              <w:jc w:val="center"/>
              <w:rPr>
                <w:rFonts w:ascii="Calibri" w:hAnsi="Calibri"/>
                <w:lang w:eastAsia="ru-RU"/>
              </w:rPr>
            </w:pPr>
            <w:r w:rsidRPr="000A6CDF">
              <w:rPr>
                <w:b/>
                <w:lang w:eastAsia="ru-RU"/>
              </w:rPr>
              <w:t>какие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b/>
                <w:lang w:eastAsia="ru-RU"/>
              </w:rPr>
            </w:pPr>
            <w:r w:rsidRPr="000A6CDF">
              <w:rPr>
                <w:b/>
                <w:lang w:eastAsia="ru-RU"/>
              </w:rPr>
              <w:t>хвойные деревья,</w:t>
            </w:r>
          </w:p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lang w:eastAsia="ru-RU"/>
              </w:rPr>
            </w:pPr>
            <w:r w:rsidRPr="000A6CDF">
              <w:rPr>
                <w:b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л</w:t>
            </w:r>
            <w:r w:rsidRPr="000A6CDF">
              <w:rPr>
                <w:b/>
                <w:lang w:eastAsia="ru-RU"/>
              </w:rPr>
              <w:t>иствен</w:t>
            </w:r>
            <w:r>
              <w:rPr>
                <w:b/>
                <w:lang w:eastAsia="ru-RU"/>
              </w:rPr>
              <w:t>-</w:t>
            </w:r>
            <w:r w:rsidRPr="000A6CDF">
              <w:rPr>
                <w:b/>
                <w:lang w:eastAsia="ru-RU"/>
              </w:rPr>
              <w:t>ные деревья,</w:t>
            </w:r>
          </w:p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lang w:eastAsia="ru-RU"/>
              </w:rPr>
            </w:pPr>
            <w:r w:rsidRPr="000A6CDF">
              <w:rPr>
                <w:b/>
                <w:lang w:eastAsia="ru-RU"/>
              </w:rPr>
              <w:t>%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</w:t>
            </w:r>
            <w:r w:rsidRPr="000A6CDF">
              <w:rPr>
                <w:b/>
                <w:lang w:eastAsia="ru-RU"/>
              </w:rPr>
              <w:t>устар</w:t>
            </w:r>
            <w:r>
              <w:rPr>
                <w:b/>
                <w:lang w:eastAsia="ru-RU"/>
              </w:rPr>
              <w:t>-</w:t>
            </w:r>
            <w:r w:rsidRPr="000A6CDF">
              <w:rPr>
                <w:b/>
                <w:lang w:eastAsia="ru-RU"/>
              </w:rPr>
              <w:t>ники,</w:t>
            </w:r>
          </w:p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lang w:eastAsia="ru-RU"/>
              </w:rPr>
            </w:pPr>
            <w:r w:rsidRPr="000A6CDF">
              <w:rPr>
                <w:b/>
                <w:lang w:eastAsia="ru-RU"/>
              </w:rPr>
              <w:t>%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b/>
                <w:lang w:eastAsia="ru-RU"/>
              </w:rPr>
            </w:pPr>
            <w:r w:rsidRPr="000A6CDF">
              <w:rPr>
                <w:b/>
                <w:lang w:eastAsia="ru-RU"/>
              </w:rPr>
              <w:t>покрытие участка многолет</w:t>
            </w:r>
            <w:r>
              <w:rPr>
                <w:b/>
                <w:lang w:eastAsia="ru-RU"/>
              </w:rPr>
              <w:t>-</w:t>
            </w:r>
            <w:r w:rsidRPr="000A6CDF">
              <w:rPr>
                <w:b/>
                <w:lang w:eastAsia="ru-RU"/>
              </w:rPr>
              <w:t>ними</w:t>
            </w:r>
          </w:p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b/>
                <w:lang w:eastAsia="ru-RU"/>
              </w:rPr>
            </w:pPr>
            <w:r w:rsidRPr="000A6CDF">
              <w:rPr>
                <w:b/>
                <w:lang w:eastAsia="ru-RU"/>
              </w:rPr>
              <w:t>травами,</w:t>
            </w:r>
          </w:p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lang w:eastAsia="ru-RU"/>
              </w:rPr>
            </w:pPr>
            <w:r w:rsidRPr="000A6CDF">
              <w:rPr>
                <w:b/>
                <w:lang w:eastAsia="ru-RU"/>
              </w:rPr>
              <w:t>%</w:t>
            </w:r>
          </w:p>
        </w:tc>
      </w:tr>
      <w:tr w:rsidTr="000A6CDF">
        <w:tblPrEx>
          <w:tblW w:w="0" w:type="auto"/>
          <w:tblInd w:w="60" w:type="dxa"/>
          <w:tblLayout w:type="fixed"/>
          <w:tblCellMar>
            <w:left w:w="10" w:type="dxa"/>
            <w:right w:w="10" w:type="dxa"/>
          </w:tblCellMar>
          <w:tblLook w:val="0000"/>
        </w:tblPrEx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11</w:t>
            </w:r>
          </w:p>
        </w:tc>
      </w:tr>
      <w:tr w:rsidTr="000A6CDF">
        <w:tblPrEx>
          <w:tblW w:w="0" w:type="auto"/>
          <w:tblInd w:w="60" w:type="dxa"/>
          <w:tblLayout w:type="fixed"/>
          <w:tblCellMar>
            <w:left w:w="10" w:type="dxa"/>
            <w:right w:w="10" w:type="dxa"/>
          </w:tblCellMar>
          <w:tblLook w:val="0000"/>
        </w:tblPrEx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ст. Новотитаровская ул. Советская,. 50 м к югу от нежилого здания с пристройкой-библиотека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Парк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185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Tr="000A6CDF">
        <w:tblPrEx>
          <w:tblW w:w="0" w:type="auto"/>
          <w:tblInd w:w="60" w:type="dxa"/>
          <w:tblLayout w:type="fixed"/>
          <w:tblCellMar>
            <w:left w:w="10" w:type="dxa"/>
            <w:right w:w="10" w:type="dxa"/>
          </w:tblCellMar>
          <w:tblLook w:val="0000"/>
        </w:tblPrEx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>
            <w:pPr>
              <w:widowControl w:val="0"/>
              <w:suppressAutoHyphens w:val="0"/>
              <w:spacing w:after="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ст. Новотитаровская улица Ленина</w:t>
            </w:r>
          </w:p>
          <w:p w:rsidR="000A6CDF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 xml:space="preserve">Фонтанная                 площадь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Tr="000A6CDF">
        <w:tblPrEx>
          <w:tblW w:w="0" w:type="auto"/>
          <w:tblInd w:w="60" w:type="dxa"/>
          <w:tblLayout w:type="fixed"/>
          <w:tblCellMar>
            <w:left w:w="10" w:type="dxa"/>
            <w:right w:w="10" w:type="dxa"/>
          </w:tblCellMar>
          <w:tblLook w:val="0000"/>
        </w:tblPrEx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село Примаки, 5 м            к северу от домовладения № 2/6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Братская могила советских воинов,  погибших в боях с фашистскими захватчиками» 1943 год захоронения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Tr="000A6CDF">
        <w:tblPrEx>
          <w:tblW w:w="0" w:type="auto"/>
          <w:tblInd w:w="60" w:type="dxa"/>
          <w:tblLayout w:type="fixed"/>
          <w:tblCellMar>
            <w:left w:w="10" w:type="dxa"/>
            <w:right w:w="10" w:type="dxa"/>
          </w:tblCellMar>
          <w:tblLook w:val="0000"/>
        </w:tblPrEx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ст. Новотитаровская</w:t>
            </w:r>
          </w:p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 xml:space="preserve">ул. Широкая, 30 м              к югу от домовладения № 50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 xml:space="preserve">«Братская          могила                 освободителям»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Tr="000A6CDF">
        <w:tblPrEx>
          <w:tblW w:w="0" w:type="auto"/>
          <w:tblInd w:w="60" w:type="dxa"/>
          <w:tblLayout w:type="fixed"/>
          <w:tblCellMar>
            <w:left w:w="10" w:type="dxa"/>
            <w:right w:w="10" w:type="dxa"/>
          </w:tblCellMar>
          <w:tblLook w:val="0000"/>
        </w:tblPrEx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хутор Карла                Маркса, 25 м к югу от домовладения             № 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 xml:space="preserve">«Братская могила советских воинов, погибших в боях с фашистскими захватчиками», 1942-1944 год захоронения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Tr="000A6CDF">
        <w:tblPrEx>
          <w:tblW w:w="0" w:type="auto"/>
          <w:tblInd w:w="60" w:type="dxa"/>
          <w:tblLayout w:type="fixed"/>
          <w:tblCellMar>
            <w:left w:w="10" w:type="dxa"/>
            <w:right w:w="10" w:type="dxa"/>
          </w:tblCellMar>
          <w:tblLook w:val="0000"/>
        </w:tblPrEx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ст. Новотитаровская</w:t>
            </w:r>
          </w:p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улица Советская, 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Территория               администрации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Tr="000A6CDF">
        <w:tblPrEx>
          <w:tblW w:w="0" w:type="auto"/>
          <w:tblInd w:w="60" w:type="dxa"/>
          <w:tblLayout w:type="fixed"/>
          <w:tblCellMar>
            <w:left w:w="10" w:type="dxa"/>
            <w:right w:w="10" w:type="dxa"/>
          </w:tblCellMar>
          <w:tblLook w:val="0000"/>
        </w:tblPrEx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ст. Новотитаровская</w:t>
            </w:r>
          </w:p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улица Выгонная, вдоль тротуара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Аллея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A6CDF">
              <w:rPr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0947" w:rsidRPr="000A6CDF">
            <w:pPr>
              <w:widowControl w:val="0"/>
              <w:suppressAutoHyphens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</w:tbl>
    <w:p w:rsidR="00120947">
      <w:pPr>
        <w:suppressAutoHyphens w:val="0"/>
        <w:spacing w:after="0" w:line="240" w:lineRule="auto"/>
        <w:jc w:val="both"/>
        <w:rPr>
          <w:sz w:val="28"/>
          <w:szCs w:val="22"/>
          <w:lang w:eastAsia="ru-RU"/>
        </w:rPr>
      </w:pPr>
    </w:p>
    <w:p w:rsidR="00120947">
      <w:pPr>
        <w:suppressAutoHyphens w:val="0"/>
        <w:spacing w:after="0" w:line="240" w:lineRule="auto"/>
        <w:jc w:val="both"/>
        <w:rPr>
          <w:sz w:val="28"/>
          <w:szCs w:val="22"/>
          <w:lang w:eastAsia="ru-RU"/>
        </w:rPr>
      </w:pPr>
    </w:p>
    <w:p w:rsidR="00120947">
      <w:pPr>
        <w:suppressAutoHyphens w:val="0"/>
        <w:spacing w:after="0" w:line="240" w:lineRule="auto"/>
        <w:jc w:val="both"/>
        <w:rPr>
          <w:sz w:val="28"/>
          <w:szCs w:val="22"/>
          <w:lang w:eastAsia="ru-RU"/>
        </w:rPr>
      </w:pPr>
    </w:p>
    <w:p w:rsidR="00120947" w:rsidP="000A6CDF">
      <w:pPr>
        <w:suppressAutoHyphens w:val="0"/>
        <w:spacing w:after="0" w:line="240" w:lineRule="auto"/>
        <w:ind w:left="709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Начальник отдела</w:t>
      </w:r>
    </w:p>
    <w:p w:rsidR="00120947" w:rsidP="000A6CDF">
      <w:pPr>
        <w:suppressAutoHyphens w:val="0"/>
        <w:spacing w:after="0" w:line="240" w:lineRule="auto"/>
        <w:ind w:left="709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земельных отношений                                                                                                                     О.А. Барсова</w:t>
      </w:r>
    </w:p>
    <w:sectPr w:rsidSect="000A6C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ACC"/>
    <w:rsid w:val="000A6CDF"/>
    <w:rsid w:val="00120947"/>
    <w:rsid w:val="001C4163"/>
    <w:rsid w:val="0040362B"/>
    <w:rsid w:val="00781ED8"/>
    <w:rsid w:val="00BD1ACC"/>
    <w:rsid w:val="00D4476A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ACC"/>
    <w:pPr>
      <w:suppressAutoHyphens/>
    </w:pPr>
    <w:rPr>
      <w:sz w:val="24"/>
      <w:szCs w:val="24"/>
      <w:lang w:val="ru-RU" w:eastAsia="ar-SA" w:bidi="ar-SA"/>
    </w:rPr>
  </w:style>
  <w:style w:type="paragraph" w:styleId="Heading1">
    <w:name w:val="heading 1"/>
    <w:basedOn w:val="Normal"/>
    <w:next w:val="Normal"/>
    <w:link w:val="1"/>
    <w:qFormat/>
    <w:rsid w:val="00BD1A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1">
    <w:name w:val="Заголовок 1 Знак"/>
    <w:link w:val="Heading1"/>
    <w:locked/>
    <w:rsid w:val="00BD1ACC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character" w:customStyle="1" w:styleId="a">
    <w:name w:val="Гипертекстовая ссылка"/>
    <w:rsid w:val="00BD1ACC"/>
    <w:rPr>
      <w:color w:val="106BBE"/>
    </w:rPr>
  </w:style>
  <w:style w:type="character" w:styleId="Hyperlink">
    <w:name w:val="Hyperlink"/>
    <w:rsid w:val="00BD1A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garantf1://31427743.0/" TargetMode="External" /><Relationship Id="rId6" Type="http://schemas.openxmlformats.org/officeDocument/2006/relationships/hyperlink" Target="garantf1://86367.0/" TargetMode="External" /><Relationship Id="rId7" Type="http://schemas.openxmlformats.org/officeDocument/2006/relationships/hyperlink" Target="garantf1://12025350.0/" TargetMode="External" /><Relationship Id="rId8" Type="http://schemas.openxmlformats.org/officeDocument/2006/relationships/hyperlink" Target="garantf1://36841832.0/" TargetMode="External" /><Relationship Id="rId9" Type="http://schemas.openxmlformats.org/officeDocument/2006/relationships/hyperlink" Target="http://www.novotitarovskaya.info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ПОСТАНОВЛЕНИЕ</vt:lpstr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ASUS</dc:creator>
  <cp:lastModifiedBy>PC</cp:lastModifiedBy>
  <cp:revision>5</cp:revision>
  <dcterms:created xsi:type="dcterms:W3CDTF">2016-12-27T12:55:00Z</dcterms:created>
  <dcterms:modified xsi:type="dcterms:W3CDTF">2023-04-24T12:14:00Z</dcterms:modified>
</cp:coreProperties>
</file>