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EC718C" w:rsidRDefault="008336A1" w:rsidP="008336A1">
      <w:pPr>
        <w:pStyle w:val="2"/>
        <w:rPr>
          <w:bCs/>
          <w:szCs w:val="28"/>
        </w:rPr>
      </w:pPr>
      <w:r w:rsidRPr="00EC718C">
        <w:rPr>
          <w:szCs w:val="28"/>
        </w:rPr>
        <w:t xml:space="preserve">к </w:t>
      </w:r>
      <w:r w:rsidR="007E7D70" w:rsidRPr="00EC718C">
        <w:rPr>
          <w:bCs/>
          <w:szCs w:val="28"/>
        </w:rPr>
        <w:t>прогнозу социально-экономического развития</w:t>
      </w:r>
      <w:r w:rsidR="006100D1" w:rsidRPr="00EC718C">
        <w:rPr>
          <w:szCs w:val="28"/>
        </w:rPr>
        <w:t xml:space="preserve"> </w:t>
      </w:r>
      <w:proofErr w:type="spellStart"/>
      <w:r w:rsidR="006100D1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4A6419">
        <w:rPr>
          <w:szCs w:val="28"/>
        </w:rPr>
        <w:t>22</w:t>
      </w:r>
      <w:r w:rsidR="007E7D70" w:rsidRPr="00EC718C">
        <w:rPr>
          <w:szCs w:val="28"/>
        </w:rPr>
        <w:t xml:space="preserve"> год и плановый период 20</w:t>
      </w:r>
      <w:r w:rsidR="00595C30" w:rsidRPr="00EC718C">
        <w:rPr>
          <w:szCs w:val="28"/>
        </w:rPr>
        <w:t>2</w:t>
      </w:r>
      <w:r w:rsidR="004A6419">
        <w:rPr>
          <w:szCs w:val="28"/>
        </w:rPr>
        <w:t>3</w:t>
      </w:r>
      <w:r w:rsidR="007E7D70" w:rsidRPr="00EC718C">
        <w:rPr>
          <w:szCs w:val="28"/>
        </w:rPr>
        <w:t xml:space="preserve"> и 20</w:t>
      </w:r>
      <w:r w:rsidR="00401F24" w:rsidRPr="00EC718C">
        <w:rPr>
          <w:szCs w:val="28"/>
        </w:rPr>
        <w:t>2</w:t>
      </w:r>
      <w:r w:rsidR="004A6419">
        <w:rPr>
          <w:szCs w:val="28"/>
        </w:rPr>
        <w:t>4</w:t>
      </w:r>
      <w:r w:rsidR="007E7D70" w:rsidRPr="00EC718C">
        <w:rPr>
          <w:szCs w:val="28"/>
        </w:rPr>
        <w:t xml:space="preserve"> годов</w:t>
      </w:r>
      <w:r w:rsidR="007E7D70" w:rsidRPr="00EC718C">
        <w:rPr>
          <w:bCs/>
          <w:szCs w:val="28"/>
        </w:rPr>
        <w:t xml:space="preserve"> </w:t>
      </w:r>
    </w:p>
    <w:p w:rsidR="007E7D70" w:rsidRPr="006100D1" w:rsidRDefault="007E7D70" w:rsidP="008336A1">
      <w:pPr>
        <w:pStyle w:val="2"/>
        <w:rPr>
          <w:bCs/>
          <w:color w:val="FF0000"/>
          <w:szCs w:val="28"/>
        </w:rPr>
      </w:pPr>
    </w:p>
    <w:p w:rsidR="008336A1" w:rsidRPr="006100D1" w:rsidRDefault="008336A1" w:rsidP="008336A1">
      <w:pPr>
        <w:rPr>
          <w:color w:val="FF0000"/>
          <w:sz w:val="28"/>
        </w:rPr>
      </w:pPr>
    </w:p>
    <w:p w:rsidR="002F4F9B" w:rsidRPr="00EC718C" w:rsidRDefault="008336A1" w:rsidP="008336A1">
      <w:pPr>
        <w:pStyle w:val="1"/>
        <w:ind w:firstLine="720"/>
        <w:jc w:val="both"/>
      </w:pPr>
      <w:r w:rsidRPr="00EC718C">
        <w:t xml:space="preserve">Разработка </w:t>
      </w:r>
      <w:r w:rsidR="007E7D70" w:rsidRPr="00EC718C">
        <w:rPr>
          <w:bCs/>
          <w:szCs w:val="28"/>
        </w:rPr>
        <w:t>прогноза социально-экономического развития</w:t>
      </w:r>
      <w:r w:rsidR="00EC718C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2F2682" w:rsidRPr="00EC718C">
        <w:rPr>
          <w:szCs w:val="28"/>
        </w:rPr>
        <w:t>2</w:t>
      </w:r>
      <w:r w:rsidR="001C7E0A">
        <w:rPr>
          <w:szCs w:val="28"/>
        </w:rPr>
        <w:t>2</w:t>
      </w:r>
      <w:r w:rsidR="007E7D70" w:rsidRPr="00EC718C">
        <w:rPr>
          <w:szCs w:val="28"/>
        </w:rPr>
        <w:t xml:space="preserve"> год и плановый период 20</w:t>
      </w:r>
      <w:r w:rsidR="00DC70C0" w:rsidRPr="00EC718C">
        <w:rPr>
          <w:szCs w:val="28"/>
        </w:rPr>
        <w:t>2</w:t>
      </w:r>
      <w:r w:rsidR="001C7E0A">
        <w:rPr>
          <w:szCs w:val="28"/>
        </w:rPr>
        <w:t>3</w:t>
      </w:r>
      <w:r w:rsidR="007E7D70" w:rsidRPr="00EC718C">
        <w:rPr>
          <w:szCs w:val="28"/>
        </w:rPr>
        <w:t xml:space="preserve"> и 20</w:t>
      </w:r>
      <w:r w:rsidR="00DC70C0" w:rsidRPr="00EC718C">
        <w:rPr>
          <w:szCs w:val="28"/>
        </w:rPr>
        <w:t>2</w:t>
      </w:r>
      <w:r w:rsidR="001C7E0A">
        <w:rPr>
          <w:szCs w:val="28"/>
        </w:rPr>
        <w:t>4</w:t>
      </w:r>
      <w:r w:rsidR="007E7D70" w:rsidRPr="00EC718C">
        <w:rPr>
          <w:szCs w:val="28"/>
        </w:rPr>
        <w:t xml:space="preserve"> годов</w:t>
      </w:r>
      <w:r w:rsidR="007E7D70" w:rsidRPr="00EC718C">
        <w:t xml:space="preserve"> </w:t>
      </w:r>
      <w:r w:rsidRPr="00EC718C">
        <w:t>осуществлялась в</w:t>
      </w:r>
      <w:r w:rsidR="002F4F9B" w:rsidRPr="00EC718C">
        <w:rPr>
          <w:szCs w:val="28"/>
        </w:rPr>
        <w:t xml:space="preserve"> соответствии </w:t>
      </w:r>
      <w:r w:rsidR="00983ABA" w:rsidRPr="00EC718C">
        <w:rPr>
          <w:szCs w:val="28"/>
        </w:rPr>
        <w:t>с Бюджетным</w:t>
      </w:r>
      <w:r w:rsidR="002F4F9B" w:rsidRPr="00EC718C">
        <w:rPr>
          <w:szCs w:val="28"/>
        </w:rPr>
        <w:t xml:space="preserve"> кодекс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Российской Федерации, Федеральн</w:t>
      </w:r>
      <w:r w:rsidR="00983ABA" w:rsidRPr="00EC718C">
        <w:rPr>
          <w:szCs w:val="28"/>
        </w:rPr>
        <w:t>ым</w:t>
      </w:r>
      <w:r w:rsidR="002F4F9B" w:rsidRPr="00EC718C">
        <w:rPr>
          <w:szCs w:val="28"/>
        </w:rPr>
        <w:t xml:space="preserve"> закон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EC718C">
        <w:rPr>
          <w:szCs w:val="28"/>
        </w:rPr>
        <w:t>.</w:t>
      </w:r>
      <w:r w:rsidRPr="00EC718C">
        <w:t xml:space="preserve"> </w:t>
      </w:r>
    </w:p>
    <w:p w:rsidR="008336A1" w:rsidRPr="00EC718C" w:rsidRDefault="008336A1" w:rsidP="008336A1">
      <w:pPr>
        <w:pStyle w:val="a5"/>
        <w:jc w:val="both"/>
      </w:pPr>
      <w:r w:rsidRPr="00EC718C">
        <w:t xml:space="preserve">В основу </w:t>
      </w:r>
      <w:r w:rsidR="00BA7082" w:rsidRPr="00EC718C">
        <w:rPr>
          <w:bCs/>
          <w:szCs w:val="28"/>
        </w:rPr>
        <w:t>прогноза социально-экономического развития</w:t>
      </w:r>
      <w:r w:rsidR="00BA7082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BA7082" w:rsidRPr="00EC718C">
        <w:rPr>
          <w:szCs w:val="28"/>
        </w:rPr>
        <w:t xml:space="preserve"> сельского поселения муниципального образования Динской район</w:t>
      </w:r>
      <w:r w:rsidRPr="00EC718C">
        <w:t xml:space="preserve"> положены: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итоги и перспективы развития отраслей экономики поселения;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методические рекомендации Мин</w:t>
      </w:r>
      <w:r w:rsidR="009E5A69" w:rsidRPr="00EC718C">
        <w:rPr>
          <w:sz w:val="28"/>
        </w:rPr>
        <w:t>истерства экономического развития</w:t>
      </w:r>
      <w:r w:rsidRPr="00EC718C">
        <w:rPr>
          <w:sz w:val="28"/>
        </w:rPr>
        <w:t xml:space="preserve"> </w:t>
      </w:r>
      <w:r w:rsidR="00571BB6" w:rsidRPr="00EC718C">
        <w:rPr>
          <w:sz w:val="28"/>
          <w:szCs w:val="28"/>
        </w:rPr>
        <w:t>Российской Федерации</w:t>
      </w:r>
      <w:r w:rsidRPr="00EC718C">
        <w:rPr>
          <w:sz w:val="28"/>
        </w:rPr>
        <w:t>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оценка развития экономики поселения в 20</w:t>
      </w:r>
      <w:r w:rsidR="007B095C">
        <w:rPr>
          <w:sz w:val="28"/>
        </w:rPr>
        <w:t>21</w:t>
      </w:r>
      <w:r w:rsidRPr="00EC718C">
        <w:rPr>
          <w:sz w:val="28"/>
        </w:rPr>
        <w:t xml:space="preserve"> году.</w:t>
      </w:r>
    </w:p>
    <w:p w:rsidR="008336A1" w:rsidRPr="00EC718C" w:rsidRDefault="008336A1" w:rsidP="008336A1">
      <w:pPr>
        <w:pStyle w:val="21"/>
      </w:pPr>
      <w:r w:rsidRPr="00EC718C">
        <w:t xml:space="preserve">При расчете прогнозных показателей использовались рекомендованные </w:t>
      </w:r>
      <w:r w:rsidR="009E5A69" w:rsidRPr="00EC718C">
        <w:t>Министерством экономического развития</w:t>
      </w:r>
      <w:r w:rsidRPr="00EC718C">
        <w:t xml:space="preserve"> </w:t>
      </w:r>
      <w:r w:rsidR="004F5DE2" w:rsidRPr="00EC718C">
        <w:rPr>
          <w:szCs w:val="28"/>
        </w:rPr>
        <w:t>Российской Федерации</w:t>
      </w:r>
      <w:r w:rsidRPr="00EC718C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4F3077" w:rsidRPr="00EC718C">
        <w:t xml:space="preserve"> по оценке 20</w:t>
      </w:r>
      <w:r w:rsidR="007B095C">
        <w:t>21</w:t>
      </w:r>
      <w:r w:rsidR="004F3077" w:rsidRPr="00EC718C">
        <w:t xml:space="preserve"> года составил </w:t>
      </w:r>
      <w:r w:rsidR="007B095C">
        <w:t>15189,2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7B095C">
        <w:t>196,3% от уровня 2020</w:t>
      </w:r>
      <w:r w:rsidR="00D57FCD">
        <w:t xml:space="preserve"> года. </w:t>
      </w:r>
      <w:r w:rsidR="004F3077" w:rsidRPr="00EC718C">
        <w:rPr>
          <w:iCs/>
        </w:rPr>
        <w:t>В дальнейшем также планируется рост данного показателя: в 20</w:t>
      </w:r>
      <w:r w:rsidR="00F64F6E" w:rsidRPr="00EC718C">
        <w:rPr>
          <w:iCs/>
        </w:rPr>
        <w:t>2</w:t>
      </w:r>
      <w:r w:rsidR="007B095C">
        <w:rPr>
          <w:iCs/>
        </w:rPr>
        <w:t>2</w:t>
      </w:r>
      <w:r w:rsidR="004F3077" w:rsidRPr="00EC718C">
        <w:rPr>
          <w:iCs/>
        </w:rPr>
        <w:t xml:space="preserve"> году он составит </w:t>
      </w:r>
      <w:r w:rsidR="007B095C">
        <w:rPr>
          <w:iCs/>
        </w:rPr>
        <w:t>16209</w:t>
      </w:r>
      <w:r w:rsidR="004F3077" w:rsidRPr="00EC718C">
        <w:rPr>
          <w:iCs/>
        </w:rPr>
        <w:t xml:space="preserve"> млн. руб., в 20</w:t>
      </w:r>
      <w:r w:rsidR="00295F67" w:rsidRPr="00EC718C">
        <w:rPr>
          <w:iCs/>
        </w:rPr>
        <w:t>2</w:t>
      </w:r>
      <w:r w:rsidR="00D57FCD">
        <w:rPr>
          <w:iCs/>
        </w:rPr>
        <w:t>3</w:t>
      </w:r>
      <w:r w:rsidR="004F3077" w:rsidRPr="00EC718C">
        <w:rPr>
          <w:iCs/>
        </w:rPr>
        <w:t xml:space="preserve"> году – </w:t>
      </w:r>
      <w:r w:rsidR="00D57FCD">
        <w:rPr>
          <w:iCs/>
        </w:rPr>
        <w:t>17422,8</w:t>
      </w:r>
      <w:r w:rsidR="004F3077" w:rsidRPr="00EC718C">
        <w:rPr>
          <w:iCs/>
        </w:rPr>
        <w:t xml:space="preserve"> млн. руб., в 20</w:t>
      </w:r>
      <w:r w:rsidR="00401F24" w:rsidRPr="00EC718C">
        <w:rPr>
          <w:iCs/>
        </w:rPr>
        <w:t>2</w:t>
      </w:r>
      <w:r w:rsidR="00D57FCD">
        <w:rPr>
          <w:iCs/>
        </w:rPr>
        <w:t>4</w:t>
      </w:r>
      <w:r w:rsidR="004F3077" w:rsidRPr="00EC718C">
        <w:rPr>
          <w:iCs/>
        </w:rPr>
        <w:t xml:space="preserve"> году – </w:t>
      </w:r>
      <w:r w:rsidR="00D57FCD">
        <w:rPr>
          <w:iCs/>
        </w:rPr>
        <w:t>18873,9</w:t>
      </w:r>
      <w:r w:rsidR="004F3077" w:rsidRPr="00EC718C">
        <w:rPr>
          <w:iCs/>
        </w:rPr>
        <w:t xml:space="preserve"> млн. руб. </w:t>
      </w:r>
      <w:r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>о</w:t>
      </w:r>
      <w:r w:rsidR="00D57FCD">
        <w:rPr>
          <w:sz w:val="28"/>
        </w:rPr>
        <w:t>дителей по оценочным данным 2021</w:t>
      </w:r>
      <w:r w:rsidRPr="00EC718C">
        <w:rPr>
          <w:sz w:val="28"/>
        </w:rPr>
        <w:t xml:space="preserve"> года</w:t>
      </w:r>
      <w:r w:rsidR="003F22C4">
        <w:rPr>
          <w:sz w:val="28"/>
        </w:rPr>
        <w:t xml:space="preserve"> составил 119,2% от уровня 2020 года, увеличение</w:t>
      </w:r>
      <w:r w:rsidR="003F22C4" w:rsidRPr="003F22C4">
        <w:rPr>
          <w:sz w:val="28"/>
        </w:rPr>
        <w:t xml:space="preserve"> объемов продукции растениеводства (зерновых и зернобобовых культур, карто</w:t>
      </w:r>
      <w:r w:rsidR="003F22C4">
        <w:rPr>
          <w:sz w:val="28"/>
        </w:rPr>
        <w:t xml:space="preserve">феля, овощей и </w:t>
      </w:r>
      <w:proofErr w:type="gramStart"/>
      <w:r w:rsidR="003F22C4">
        <w:rPr>
          <w:sz w:val="28"/>
        </w:rPr>
        <w:t>плодов</w:t>
      </w:r>
      <w:proofErr w:type="gramEnd"/>
      <w:r w:rsidR="003F22C4">
        <w:rPr>
          <w:sz w:val="28"/>
        </w:rPr>
        <w:t xml:space="preserve"> и ягод) - по причине благоприятных погодных условий, в</w:t>
      </w:r>
      <w:r w:rsidR="003F22C4" w:rsidRPr="003F22C4">
        <w:rPr>
          <w:sz w:val="28"/>
        </w:rPr>
        <w:t xml:space="preserve"> животноводстве - увеличение производства мо</w:t>
      </w:r>
      <w:r w:rsidR="003F22C4">
        <w:rPr>
          <w:sz w:val="28"/>
        </w:rPr>
        <w:t xml:space="preserve">лока из-за роста продуктивности. </w:t>
      </w:r>
      <w:r w:rsidRPr="00EC718C">
        <w:rPr>
          <w:sz w:val="28"/>
        </w:rPr>
        <w:t>В 20</w:t>
      </w:r>
      <w:r w:rsidR="00D74473" w:rsidRPr="00EC718C">
        <w:rPr>
          <w:sz w:val="28"/>
        </w:rPr>
        <w:t>2</w:t>
      </w:r>
      <w:r w:rsidR="003F22C4">
        <w:rPr>
          <w:sz w:val="28"/>
        </w:rPr>
        <w:t>2</w:t>
      </w:r>
      <w:r w:rsidRPr="00EC718C">
        <w:rPr>
          <w:sz w:val="28"/>
        </w:rPr>
        <w:t xml:space="preserve"> году объем производства продукции сельского хозя</w:t>
      </w:r>
      <w:r w:rsidR="003F22C4">
        <w:rPr>
          <w:sz w:val="28"/>
        </w:rPr>
        <w:t>йства ожидается -2798,1 млн.</w:t>
      </w:r>
      <w:r w:rsidR="00E44212">
        <w:rPr>
          <w:sz w:val="28"/>
        </w:rPr>
        <w:t xml:space="preserve"> </w:t>
      </w:r>
      <w:proofErr w:type="spellStart"/>
      <w:r w:rsidR="003F22C4">
        <w:rPr>
          <w:sz w:val="28"/>
        </w:rPr>
        <w:t>руб</w:t>
      </w:r>
      <w:proofErr w:type="spellEnd"/>
      <w:r w:rsidR="00E9147D" w:rsidRPr="00EC718C">
        <w:rPr>
          <w:sz w:val="28"/>
        </w:rPr>
        <w:t>, в 202</w:t>
      </w:r>
      <w:r w:rsidR="003F22C4">
        <w:rPr>
          <w:sz w:val="28"/>
        </w:rPr>
        <w:t>3</w:t>
      </w:r>
      <w:r w:rsidRPr="00EC718C">
        <w:rPr>
          <w:sz w:val="28"/>
        </w:rPr>
        <w:t xml:space="preserve"> году он </w:t>
      </w:r>
      <w:r w:rsidR="003F22C4">
        <w:rPr>
          <w:sz w:val="28"/>
        </w:rPr>
        <w:t>планируется -</w:t>
      </w:r>
      <w:r w:rsidR="00E44212">
        <w:rPr>
          <w:sz w:val="28"/>
        </w:rPr>
        <w:t xml:space="preserve">2995,2 </w:t>
      </w:r>
      <w:proofErr w:type="spellStart"/>
      <w:r w:rsidR="00E44212">
        <w:rPr>
          <w:sz w:val="28"/>
        </w:rPr>
        <w:t>млн.руб</w:t>
      </w:r>
      <w:proofErr w:type="spellEnd"/>
      <w:r w:rsidR="0066544B" w:rsidRPr="00EC718C">
        <w:rPr>
          <w:sz w:val="28"/>
        </w:rPr>
        <w:t>, а в 20</w:t>
      </w:r>
      <w:r w:rsidR="008241D6" w:rsidRPr="00EC718C">
        <w:rPr>
          <w:sz w:val="28"/>
        </w:rPr>
        <w:t>2</w:t>
      </w:r>
      <w:r w:rsidR="00E44212">
        <w:rPr>
          <w:sz w:val="28"/>
        </w:rPr>
        <w:t>4 году – 3118,9 млн. руб.</w:t>
      </w:r>
    </w:p>
    <w:p w:rsidR="00E44212" w:rsidRDefault="00E44212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lastRenderedPageBreak/>
        <w:t>Объем услуг по транспортировке и хранению по полному кругу предприятий</w:t>
      </w:r>
      <w:r w:rsidR="008F3FDF">
        <w:rPr>
          <w:iCs/>
          <w:sz w:val="28"/>
        </w:rPr>
        <w:t xml:space="preserve"> в 2021 составил 104,6% от уровня</w:t>
      </w:r>
      <w:r w:rsidR="003B127A">
        <w:rPr>
          <w:iCs/>
          <w:sz w:val="28"/>
        </w:rPr>
        <w:t xml:space="preserve"> 2020 года. В</w:t>
      </w:r>
      <w:r w:rsidR="008F3FDF">
        <w:rPr>
          <w:iCs/>
          <w:sz w:val="28"/>
        </w:rPr>
        <w:t xml:space="preserve"> дальнейшем планируется рост данного показателя: в 2022 году -115,0 </w:t>
      </w:r>
      <w:proofErr w:type="spellStart"/>
      <w:r w:rsidR="008F3FDF">
        <w:rPr>
          <w:iCs/>
          <w:sz w:val="28"/>
        </w:rPr>
        <w:t>млн.руб</w:t>
      </w:r>
      <w:proofErr w:type="spellEnd"/>
      <w:r w:rsidR="008F3FDF">
        <w:rPr>
          <w:iCs/>
          <w:sz w:val="28"/>
        </w:rPr>
        <w:t xml:space="preserve">., в 2023 году-122,6 </w:t>
      </w:r>
      <w:proofErr w:type="spellStart"/>
      <w:r w:rsidR="008F3FDF">
        <w:rPr>
          <w:iCs/>
          <w:sz w:val="28"/>
        </w:rPr>
        <w:t>млн.руб</w:t>
      </w:r>
      <w:proofErr w:type="spellEnd"/>
      <w:r w:rsidR="008F3FDF">
        <w:rPr>
          <w:iCs/>
          <w:sz w:val="28"/>
        </w:rPr>
        <w:t xml:space="preserve">., в 2024 году – 130,7 </w:t>
      </w:r>
      <w:proofErr w:type="spellStart"/>
      <w:r w:rsidR="008F3FDF">
        <w:rPr>
          <w:iCs/>
          <w:sz w:val="28"/>
        </w:rPr>
        <w:t>млн.руб</w:t>
      </w:r>
      <w:proofErr w:type="spellEnd"/>
      <w:r w:rsidR="008F3FDF">
        <w:rPr>
          <w:iCs/>
          <w:sz w:val="28"/>
        </w:rPr>
        <w:t xml:space="preserve">. </w:t>
      </w:r>
    </w:p>
    <w:p w:rsidR="0066544B" w:rsidRPr="00F63B89" w:rsidRDefault="008F3FDF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2021</w:t>
      </w:r>
      <w:r w:rsidR="005B64F7" w:rsidRPr="00F63B89">
        <w:rPr>
          <w:iCs/>
          <w:sz w:val="28"/>
        </w:rPr>
        <w:t xml:space="preserve"> году </w:t>
      </w:r>
      <w:r>
        <w:rPr>
          <w:iCs/>
          <w:sz w:val="28"/>
        </w:rPr>
        <w:t>составил 3457,0</w:t>
      </w:r>
      <w:r w:rsidR="00E36EAD" w:rsidRPr="00F63B89">
        <w:rPr>
          <w:iCs/>
          <w:sz w:val="28"/>
        </w:rPr>
        <w:t xml:space="preserve"> млн. </w:t>
      </w:r>
      <w:proofErr w:type="spellStart"/>
      <w:r w:rsidR="00E36EAD" w:rsidRPr="00F63B89">
        <w:rPr>
          <w:iCs/>
          <w:sz w:val="28"/>
        </w:rPr>
        <w:t>руб</w:t>
      </w:r>
      <w:proofErr w:type="spellEnd"/>
      <w:r w:rsidR="00E36EAD" w:rsidRPr="00F63B89">
        <w:rPr>
          <w:iCs/>
          <w:sz w:val="28"/>
        </w:rPr>
        <w:t xml:space="preserve"> по</w:t>
      </w:r>
      <w:r>
        <w:rPr>
          <w:iCs/>
          <w:sz w:val="28"/>
        </w:rPr>
        <w:t xml:space="preserve"> отношению к 2020</w:t>
      </w:r>
      <w:r w:rsidR="0066544B" w:rsidRPr="00F63B89">
        <w:rPr>
          <w:iCs/>
          <w:sz w:val="28"/>
        </w:rPr>
        <w:t xml:space="preserve"> году</w:t>
      </w:r>
      <w:r>
        <w:rPr>
          <w:iCs/>
          <w:sz w:val="28"/>
        </w:rPr>
        <w:t xml:space="preserve"> составляет 115,3</w:t>
      </w:r>
      <w:r w:rsidR="00E36EAD" w:rsidRPr="00F63B89">
        <w:rPr>
          <w:iCs/>
          <w:sz w:val="28"/>
        </w:rPr>
        <w:t>%, это</w:t>
      </w:r>
      <w:r w:rsidR="0066544B" w:rsidRPr="00F63B89">
        <w:rPr>
          <w:iCs/>
          <w:sz w:val="28"/>
        </w:rPr>
        <w:t xml:space="preserve"> связано с</w:t>
      </w:r>
      <w:r w:rsidR="00C03C15" w:rsidRPr="00F63B89">
        <w:rPr>
          <w:iCs/>
          <w:sz w:val="28"/>
        </w:rPr>
        <w:t xml:space="preserve"> открытием нов</w:t>
      </w:r>
      <w:r w:rsidR="00B01792" w:rsidRPr="00F63B89">
        <w:rPr>
          <w:iCs/>
          <w:sz w:val="28"/>
        </w:rPr>
        <w:t>ых</w:t>
      </w:r>
      <w:r w:rsidR="00C03C15" w:rsidRPr="00F63B89">
        <w:rPr>
          <w:iCs/>
          <w:sz w:val="28"/>
        </w:rPr>
        <w:t xml:space="preserve"> торгов</w:t>
      </w:r>
      <w:r w:rsidR="00B01792" w:rsidRPr="00F63B89">
        <w:rPr>
          <w:iCs/>
          <w:sz w:val="28"/>
        </w:rPr>
        <w:t>ых</w:t>
      </w:r>
      <w:r w:rsidR="00C03C15" w:rsidRPr="00F63B89">
        <w:rPr>
          <w:iCs/>
          <w:sz w:val="28"/>
        </w:rPr>
        <w:t xml:space="preserve"> объект</w:t>
      </w:r>
      <w:r w:rsidR="00B01792" w:rsidRPr="00F63B89">
        <w:rPr>
          <w:iCs/>
          <w:sz w:val="28"/>
        </w:rPr>
        <w:t>ов</w:t>
      </w:r>
      <w:r w:rsidR="00C03C15" w:rsidRPr="00F63B89">
        <w:rPr>
          <w:iCs/>
          <w:sz w:val="28"/>
        </w:rPr>
        <w:t xml:space="preserve"> и</w:t>
      </w:r>
      <w:r w:rsidR="0066544B" w:rsidRPr="00F63B89">
        <w:rPr>
          <w:iCs/>
          <w:sz w:val="28"/>
        </w:rPr>
        <w:t xml:space="preserve">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A6C15" w:rsidRPr="00F63B89">
        <w:rPr>
          <w:iCs/>
          <w:sz w:val="28"/>
        </w:rPr>
        <w:t>2</w:t>
      </w:r>
      <w:r>
        <w:rPr>
          <w:iCs/>
          <w:sz w:val="28"/>
        </w:rPr>
        <w:t>2</w:t>
      </w:r>
      <w:r w:rsidR="0066544B" w:rsidRPr="00F63B89">
        <w:rPr>
          <w:iCs/>
          <w:sz w:val="28"/>
        </w:rPr>
        <w:t xml:space="preserve"> году он составит </w:t>
      </w:r>
      <w:r>
        <w:rPr>
          <w:iCs/>
          <w:sz w:val="28"/>
        </w:rPr>
        <w:t>3698,4</w:t>
      </w:r>
      <w:r w:rsidR="0066544B" w:rsidRPr="00F63B89">
        <w:rPr>
          <w:iCs/>
          <w:sz w:val="28"/>
        </w:rPr>
        <w:t xml:space="preserve"> млн. руб., в 20</w:t>
      </w:r>
      <w:r w:rsidR="00711BEB" w:rsidRPr="00F63B89">
        <w:rPr>
          <w:iCs/>
          <w:sz w:val="28"/>
        </w:rPr>
        <w:t>2</w:t>
      </w:r>
      <w:r>
        <w:rPr>
          <w:iCs/>
          <w:sz w:val="28"/>
        </w:rPr>
        <w:t>3</w:t>
      </w:r>
      <w:r w:rsidR="0066544B" w:rsidRPr="00F63B89">
        <w:rPr>
          <w:iCs/>
          <w:sz w:val="28"/>
        </w:rPr>
        <w:t xml:space="preserve"> году – </w:t>
      </w:r>
      <w:r>
        <w:rPr>
          <w:iCs/>
          <w:sz w:val="28"/>
        </w:rPr>
        <w:t>3896,4</w:t>
      </w:r>
      <w:r w:rsidR="0066544B" w:rsidRPr="00F63B89">
        <w:rPr>
          <w:iCs/>
          <w:sz w:val="28"/>
        </w:rPr>
        <w:t xml:space="preserve"> млн. руб., в 20</w:t>
      </w:r>
      <w:r w:rsidR="005B64F7" w:rsidRPr="00F63B89">
        <w:rPr>
          <w:iCs/>
          <w:sz w:val="28"/>
        </w:rPr>
        <w:t>2</w:t>
      </w:r>
      <w:r>
        <w:rPr>
          <w:iCs/>
          <w:sz w:val="28"/>
        </w:rPr>
        <w:t>4</w:t>
      </w:r>
      <w:r w:rsidR="00711BEB" w:rsidRPr="00F63B89">
        <w:rPr>
          <w:iCs/>
          <w:sz w:val="28"/>
        </w:rPr>
        <w:t xml:space="preserve"> </w:t>
      </w:r>
      <w:r>
        <w:rPr>
          <w:iCs/>
          <w:sz w:val="28"/>
        </w:rPr>
        <w:t>году – 4200</w:t>
      </w:r>
      <w:r w:rsidR="0066544B" w:rsidRPr="00F63B89">
        <w:rPr>
          <w:iCs/>
          <w:sz w:val="28"/>
        </w:rPr>
        <w:t xml:space="preserve"> млн. руб.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r w:rsidR="00CF5E59" w:rsidRPr="00F63B89">
        <w:rPr>
          <w:sz w:val="28"/>
          <w:szCs w:val="28"/>
        </w:rPr>
        <w:t>по оценочным данным</w:t>
      </w:r>
      <w:r w:rsidR="008F3FDF">
        <w:rPr>
          <w:sz w:val="28"/>
          <w:szCs w:val="28"/>
        </w:rPr>
        <w:t xml:space="preserve"> 2021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8F3FDF">
        <w:rPr>
          <w:sz w:val="28"/>
          <w:szCs w:val="28"/>
        </w:rPr>
        <w:t>66,5</w:t>
      </w:r>
      <w:r w:rsidRPr="00F63B89">
        <w:rPr>
          <w:sz w:val="28"/>
          <w:szCs w:val="28"/>
        </w:rPr>
        <w:t xml:space="preserve"> млн. руб</w:t>
      </w:r>
      <w:r w:rsidR="00DB3470">
        <w:rPr>
          <w:sz w:val="28"/>
          <w:szCs w:val="28"/>
        </w:rPr>
        <w:t>лей</w:t>
      </w:r>
      <w:r w:rsidR="008F3FDF">
        <w:rPr>
          <w:sz w:val="28"/>
          <w:szCs w:val="28"/>
        </w:rPr>
        <w:t xml:space="preserve"> увеличился по отношению к отчету 2020</w:t>
      </w:r>
      <w:r w:rsidRPr="00F63B89">
        <w:rPr>
          <w:sz w:val="28"/>
          <w:szCs w:val="28"/>
        </w:rPr>
        <w:t xml:space="preserve"> года</w:t>
      </w:r>
      <w:r w:rsidR="00C16281" w:rsidRPr="00F63B89">
        <w:rPr>
          <w:sz w:val="28"/>
          <w:szCs w:val="28"/>
        </w:rPr>
        <w:t xml:space="preserve"> на </w:t>
      </w:r>
      <w:r w:rsidR="008F3FDF">
        <w:rPr>
          <w:sz w:val="28"/>
          <w:szCs w:val="28"/>
        </w:rPr>
        <w:t>110,8</w:t>
      </w:r>
      <w:r w:rsidR="00C16281" w:rsidRPr="00F63B89">
        <w:rPr>
          <w:sz w:val="28"/>
          <w:szCs w:val="28"/>
        </w:rPr>
        <w:t>%</w:t>
      </w:r>
      <w:r w:rsidR="00A143CF" w:rsidRPr="00F63B89">
        <w:rPr>
          <w:sz w:val="28"/>
          <w:szCs w:val="28"/>
        </w:rPr>
        <w:t>,</w:t>
      </w:r>
      <w:r w:rsidR="008F3FDF">
        <w:rPr>
          <w:sz w:val="28"/>
          <w:szCs w:val="28"/>
        </w:rPr>
        <w:t xml:space="preserve"> что связано с открытием объектов</w:t>
      </w:r>
      <w:r w:rsidR="002D0B55" w:rsidRPr="00F63B89">
        <w:rPr>
          <w:sz w:val="28"/>
          <w:szCs w:val="28"/>
        </w:rPr>
        <w:t xml:space="preserve"> общественного питания</w:t>
      </w:r>
      <w:r w:rsidRPr="00F63B89">
        <w:rPr>
          <w:sz w:val="28"/>
          <w:szCs w:val="28"/>
        </w:rPr>
        <w:t>.</w:t>
      </w:r>
      <w:r w:rsidR="00992F82" w:rsidRPr="00F63B89">
        <w:rPr>
          <w:sz w:val="28"/>
          <w:szCs w:val="28"/>
        </w:rPr>
        <w:t xml:space="preserve"> </w:t>
      </w:r>
      <w:r w:rsidR="00CF5E59" w:rsidRPr="00F63B89">
        <w:rPr>
          <w:sz w:val="28"/>
          <w:szCs w:val="28"/>
        </w:rPr>
        <w:t>В 202</w:t>
      </w:r>
      <w:r w:rsidR="008F3FDF">
        <w:rPr>
          <w:sz w:val="28"/>
          <w:szCs w:val="28"/>
        </w:rPr>
        <w:t>2</w:t>
      </w:r>
      <w:r w:rsidRPr="00F63B89">
        <w:rPr>
          <w:sz w:val="28"/>
          <w:szCs w:val="28"/>
        </w:rPr>
        <w:t xml:space="preserve"> году планируется увеличение оборота общественного питания</w:t>
      </w:r>
      <w:r w:rsidR="008F3FDF">
        <w:rPr>
          <w:sz w:val="28"/>
          <w:szCs w:val="28"/>
        </w:rPr>
        <w:t xml:space="preserve"> до 71,0</w:t>
      </w:r>
      <w:r w:rsidR="00DB3470">
        <w:rPr>
          <w:sz w:val="28"/>
          <w:szCs w:val="28"/>
        </w:rPr>
        <w:t xml:space="preserve"> млн. рублей</w:t>
      </w:r>
      <w:r w:rsidR="002D0B55" w:rsidRPr="00F63B89">
        <w:rPr>
          <w:sz w:val="28"/>
          <w:szCs w:val="28"/>
        </w:rPr>
        <w:t xml:space="preserve">, или </w:t>
      </w:r>
      <w:r w:rsidRPr="00F63B89">
        <w:rPr>
          <w:sz w:val="28"/>
          <w:szCs w:val="28"/>
        </w:rPr>
        <w:t xml:space="preserve">на </w:t>
      </w:r>
      <w:r w:rsidR="008F3FDF">
        <w:rPr>
          <w:sz w:val="28"/>
          <w:szCs w:val="28"/>
        </w:rPr>
        <w:t>106,8</w:t>
      </w:r>
      <w:r w:rsidRPr="00F63B89">
        <w:rPr>
          <w:sz w:val="28"/>
          <w:szCs w:val="28"/>
        </w:rPr>
        <w:t>% к оценке 20</w:t>
      </w:r>
      <w:r w:rsidR="008F3FDF">
        <w:rPr>
          <w:sz w:val="28"/>
          <w:szCs w:val="28"/>
        </w:rPr>
        <w:t>21</w:t>
      </w:r>
      <w:r w:rsidRPr="00F63B89">
        <w:rPr>
          <w:sz w:val="28"/>
          <w:szCs w:val="28"/>
        </w:rPr>
        <w:t xml:space="preserve"> года</w:t>
      </w:r>
      <w:r w:rsidR="00833334" w:rsidRPr="00F63B89">
        <w:rPr>
          <w:sz w:val="28"/>
          <w:szCs w:val="28"/>
        </w:rPr>
        <w:t>, в 20</w:t>
      </w:r>
      <w:r w:rsidR="00754DD7" w:rsidRPr="00F63B89">
        <w:rPr>
          <w:sz w:val="28"/>
          <w:szCs w:val="28"/>
        </w:rPr>
        <w:t>2</w:t>
      </w:r>
      <w:r w:rsidR="008F3FDF">
        <w:rPr>
          <w:sz w:val="28"/>
          <w:szCs w:val="28"/>
        </w:rPr>
        <w:t>3 году до 75,3 млн.</w:t>
      </w:r>
      <w:r w:rsidR="00DB3470">
        <w:rPr>
          <w:sz w:val="28"/>
          <w:szCs w:val="28"/>
        </w:rPr>
        <w:t xml:space="preserve"> </w:t>
      </w:r>
      <w:r w:rsidR="008F3FDF">
        <w:rPr>
          <w:sz w:val="28"/>
          <w:szCs w:val="28"/>
        </w:rPr>
        <w:t>руб</w:t>
      </w:r>
      <w:r w:rsidR="00DB3470">
        <w:rPr>
          <w:sz w:val="28"/>
          <w:szCs w:val="28"/>
        </w:rPr>
        <w:t>лей</w:t>
      </w:r>
      <w:r w:rsidR="008F3FDF">
        <w:rPr>
          <w:sz w:val="28"/>
          <w:szCs w:val="28"/>
        </w:rPr>
        <w:t xml:space="preserve"> 106,1</w:t>
      </w:r>
      <w:r w:rsidR="00833334" w:rsidRPr="00F63B89">
        <w:rPr>
          <w:sz w:val="28"/>
          <w:szCs w:val="28"/>
        </w:rPr>
        <w:t>% от уровня 20</w:t>
      </w:r>
      <w:r w:rsidR="00CF5E59" w:rsidRPr="00F63B89">
        <w:rPr>
          <w:sz w:val="28"/>
          <w:szCs w:val="28"/>
        </w:rPr>
        <w:t>2</w:t>
      </w:r>
      <w:r w:rsidR="008F3FDF">
        <w:rPr>
          <w:sz w:val="28"/>
          <w:szCs w:val="28"/>
        </w:rPr>
        <w:t>2</w:t>
      </w:r>
      <w:r w:rsidR="00833334" w:rsidRPr="00F63B89">
        <w:rPr>
          <w:sz w:val="28"/>
          <w:szCs w:val="28"/>
        </w:rPr>
        <w:t xml:space="preserve"> года, в 20</w:t>
      </w:r>
      <w:r w:rsidR="00992F82" w:rsidRPr="00F63B89">
        <w:rPr>
          <w:sz w:val="28"/>
          <w:szCs w:val="28"/>
        </w:rPr>
        <w:t>2</w:t>
      </w:r>
      <w:r w:rsidR="008F3FDF">
        <w:rPr>
          <w:sz w:val="28"/>
          <w:szCs w:val="28"/>
        </w:rPr>
        <w:t>4 году до 80,8</w:t>
      </w:r>
      <w:r w:rsidR="00F63B89" w:rsidRPr="00F63B89">
        <w:rPr>
          <w:sz w:val="28"/>
          <w:szCs w:val="28"/>
        </w:rPr>
        <w:t xml:space="preserve"> </w:t>
      </w:r>
      <w:r w:rsidR="008E0B1B">
        <w:rPr>
          <w:sz w:val="28"/>
          <w:szCs w:val="28"/>
        </w:rPr>
        <w:t>млн.</w:t>
      </w:r>
      <w:r w:rsidR="00DB3470">
        <w:rPr>
          <w:sz w:val="28"/>
          <w:szCs w:val="28"/>
        </w:rPr>
        <w:t xml:space="preserve"> </w:t>
      </w:r>
      <w:r w:rsidR="008E0B1B">
        <w:rPr>
          <w:sz w:val="28"/>
          <w:szCs w:val="28"/>
        </w:rPr>
        <w:t>руб</w:t>
      </w:r>
      <w:r w:rsidR="00DB3470">
        <w:rPr>
          <w:sz w:val="28"/>
          <w:szCs w:val="28"/>
        </w:rPr>
        <w:t>лей</w:t>
      </w:r>
      <w:r w:rsidR="008E0B1B">
        <w:rPr>
          <w:sz w:val="28"/>
          <w:szCs w:val="28"/>
        </w:rPr>
        <w:t xml:space="preserve"> </w:t>
      </w:r>
      <w:r w:rsidR="008F3FDF">
        <w:rPr>
          <w:sz w:val="28"/>
          <w:szCs w:val="28"/>
        </w:rPr>
        <w:t>107,3</w:t>
      </w:r>
      <w:r w:rsidR="002D0B55" w:rsidRPr="00F63B89">
        <w:rPr>
          <w:sz w:val="28"/>
          <w:szCs w:val="28"/>
        </w:rPr>
        <w:t>%</w:t>
      </w:r>
      <w:r w:rsidR="00833334" w:rsidRPr="00F63B89">
        <w:rPr>
          <w:sz w:val="28"/>
          <w:szCs w:val="28"/>
        </w:rPr>
        <w:t xml:space="preserve"> от уровня 20</w:t>
      </w:r>
      <w:r w:rsidR="00754DD7" w:rsidRPr="00F63B89">
        <w:rPr>
          <w:sz w:val="28"/>
          <w:szCs w:val="28"/>
        </w:rPr>
        <w:t>2</w:t>
      </w:r>
      <w:r w:rsidR="008E0B1B">
        <w:rPr>
          <w:sz w:val="28"/>
          <w:szCs w:val="28"/>
        </w:rPr>
        <w:t>3</w:t>
      </w:r>
      <w:r w:rsidR="00754DD7" w:rsidRPr="00F63B89">
        <w:rPr>
          <w:sz w:val="28"/>
          <w:szCs w:val="28"/>
        </w:rPr>
        <w:t xml:space="preserve"> </w:t>
      </w:r>
      <w:r w:rsidR="00833334" w:rsidRPr="00F63B89">
        <w:rPr>
          <w:sz w:val="28"/>
          <w:szCs w:val="28"/>
        </w:rPr>
        <w:t>года.</w:t>
      </w:r>
    </w:p>
    <w:p w:rsidR="004F5DE2" w:rsidRDefault="00AE670E" w:rsidP="008336A1">
      <w:pPr>
        <w:pStyle w:val="21"/>
      </w:pPr>
      <w:r w:rsidRPr="00B54872">
        <w:t>Инвестиции в основной капитал за счет всех источников финансирования (без неформальной экономики) в оценке 20</w:t>
      </w:r>
      <w:r w:rsidR="008E0B1B">
        <w:t>21</w:t>
      </w:r>
      <w:r w:rsidRPr="00B54872">
        <w:t xml:space="preserve"> года составили </w:t>
      </w:r>
      <w:r w:rsidR="008E0B1B">
        <w:t>1653,9 млн. руб., или 418,7% от отчетных данных 2020</w:t>
      </w:r>
      <w:r w:rsidR="00000CC7" w:rsidRPr="00B54872">
        <w:t xml:space="preserve"> года</w:t>
      </w:r>
      <w:r w:rsidR="008E0B1B">
        <w:t>, увеличение объемов связано с началом строительства автодороги «Дальний западный обход г.</w:t>
      </w:r>
      <w:r w:rsidR="00B91C9C">
        <w:t xml:space="preserve"> </w:t>
      </w:r>
      <w:r w:rsidR="008E0B1B">
        <w:t>Краснодара». АО «</w:t>
      </w:r>
      <w:proofErr w:type="spellStart"/>
      <w:r w:rsidR="008E0B1B">
        <w:t>Донаэродорстрой</w:t>
      </w:r>
      <w:proofErr w:type="spellEnd"/>
      <w:r w:rsidR="008E0B1B">
        <w:t>» установило</w:t>
      </w:r>
      <w:r w:rsidR="00B91C9C">
        <w:t xml:space="preserve"> </w:t>
      </w:r>
      <w:proofErr w:type="gramStart"/>
      <w:r w:rsidR="00B91C9C">
        <w:t xml:space="preserve">на  </w:t>
      </w:r>
      <w:r w:rsidR="008E0B1B">
        <w:t>территории</w:t>
      </w:r>
      <w:proofErr w:type="gramEnd"/>
      <w:r w:rsidR="008E0B1B">
        <w:t xml:space="preserve">  </w:t>
      </w:r>
      <w:proofErr w:type="spellStart"/>
      <w:r w:rsidR="008E0B1B">
        <w:t>Новотитаровского</w:t>
      </w:r>
      <w:proofErr w:type="spellEnd"/>
      <w:r w:rsidR="008E0B1B">
        <w:t xml:space="preserve"> сельского поселения асфальтобетонный завод.</w:t>
      </w:r>
      <w:r w:rsidR="00B91C9C">
        <w:t xml:space="preserve"> ООО «Альтаир СМ» начал реализацию нового инвестиционного проекта «Строительство торгово-сервисного центра по обслуживанию сельскохозяйственной техники «Альтаир-</w:t>
      </w:r>
      <w:proofErr w:type="spellStart"/>
      <w:r w:rsidR="00B91C9C">
        <w:t>Новотитаровская</w:t>
      </w:r>
      <w:proofErr w:type="spellEnd"/>
      <w:r w:rsidR="00B91C9C">
        <w:t xml:space="preserve">». </w:t>
      </w:r>
      <w:r w:rsidRPr="00B54872">
        <w:t>На 20</w:t>
      </w:r>
      <w:r w:rsidR="003D2776" w:rsidRPr="00B54872">
        <w:t>2</w:t>
      </w:r>
      <w:r w:rsidR="00B91C9C">
        <w:t>2</w:t>
      </w:r>
      <w:r w:rsidRPr="00B54872">
        <w:t xml:space="preserve"> год </w:t>
      </w:r>
      <w:r w:rsidR="008C30ED" w:rsidRPr="00B54872">
        <w:t xml:space="preserve">планируется </w:t>
      </w:r>
      <w:r w:rsidR="008A2571" w:rsidRPr="00B54872">
        <w:t>увелич</w:t>
      </w:r>
      <w:r w:rsidR="008C30ED" w:rsidRPr="00B54872">
        <w:t xml:space="preserve">ение </w:t>
      </w:r>
      <w:r w:rsidRPr="00B54872">
        <w:t xml:space="preserve">данного показателя </w:t>
      </w:r>
      <w:r w:rsidR="008C30ED" w:rsidRPr="00B54872">
        <w:t xml:space="preserve">до </w:t>
      </w:r>
      <w:r w:rsidR="00B91C9C">
        <w:t>2950,0</w:t>
      </w:r>
      <w:r w:rsidR="008C30ED" w:rsidRPr="00B54872">
        <w:t xml:space="preserve"> млн. руб.,</w:t>
      </w:r>
      <w:r w:rsidRPr="00B54872">
        <w:rPr>
          <w:szCs w:val="28"/>
        </w:rPr>
        <w:t xml:space="preserve"> </w:t>
      </w:r>
      <w:r w:rsidR="002127B6" w:rsidRPr="00B54872">
        <w:rPr>
          <w:szCs w:val="28"/>
        </w:rPr>
        <w:t xml:space="preserve">в </w:t>
      </w:r>
      <w:r w:rsidRPr="00B54872">
        <w:rPr>
          <w:szCs w:val="28"/>
        </w:rPr>
        <w:t>20</w:t>
      </w:r>
      <w:r w:rsidR="008C30ED" w:rsidRPr="00B54872">
        <w:rPr>
          <w:szCs w:val="28"/>
        </w:rPr>
        <w:t>2</w:t>
      </w:r>
      <w:r w:rsidR="00B91C9C">
        <w:rPr>
          <w:szCs w:val="28"/>
        </w:rPr>
        <w:t>3</w:t>
      </w:r>
      <w:r w:rsidRPr="00B54872">
        <w:rPr>
          <w:szCs w:val="28"/>
        </w:rPr>
        <w:t xml:space="preserve"> году </w:t>
      </w:r>
      <w:r w:rsidR="008A2571" w:rsidRPr="00B54872">
        <w:rPr>
          <w:szCs w:val="28"/>
        </w:rPr>
        <w:t xml:space="preserve">также </w:t>
      </w:r>
      <w:r w:rsidR="008C30ED" w:rsidRPr="00B54872">
        <w:rPr>
          <w:szCs w:val="28"/>
        </w:rPr>
        <w:t xml:space="preserve">планируется </w:t>
      </w:r>
      <w:r w:rsidR="008A2571" w:rsidRPr="00B54872">
        <w:rPr>
          <w:szCs w:val="28"/>
        </w:rPr>
        <w:t>р</w:t>
      </w:r>
      <w:r w:rsidR="008C30ED" w:rsidRPr="00B54872">
        <w:rPr>
          <w:szCs w:val="28"/>
        </w:rPr>
        <w:t>ост</w:t>
      </w:r>
      <w:r w:rsidR="008C30ED" w:rsidRPr="00B54872">
        <w:t xml:space="preserve"> </w:t>
      </w:r>
      <w:r w:rsidR="008A2571" w:rsidRPr="00B54872">
        <w:t xml:space="preserve">инвестиций в основной капитал за счет всех источников финансирования </w:t>
      </w:r>
      <w:r w:rsidR="008C30ED" w:rsidRPr="00B54872">
        <w:t xml:space="preserve">до </w:t>
      </w:r>
      <w:r w:rsidR="00B91C9C">
        <w:t>3570,0</w:t>
      </w:r>
      <w:r w:rsidRPr="00B54872">
        <w:rPr>
          <w:szCs w:val="28"/>
        </w:rPr>
        <w:t xml:space="preserve"> </w:t>
      </w:r>
      <w:r w:rsidR="008C30ED" w:rsidRPr="00B54872">
        <w:t>млн. руб.</w:t>
      </w:r>
      <w:r w:rsidRPr="00B54872">
        <w:rPr>
          <w:szCs w:val="28"/>
        </w:rPr>
        <w:t>, в 20</w:t>
      </w:r>
      <w:r w:rsidR="00201A3F" w:rsidRPr="00B54872">
        <w:rPr>
          <w:szCs w:val="28"/>
        </w:rPr>
        <w:t>2</w:t>
      </w:r>
      <w:r w:rsidR="00B91C9C">
        <w:rPr>
          <w:szCs w:val="28"/>
        </w:rPr>
        <w:t>4</w:t>
      </w:r>
      <w:r w:rsidRPr="00B54872">
        <w:rPr>
          <w:szCs w:val="28"/>
        </w:rPr>
        <w:t xml:space="preserve"> году </w:t>
      </w:r>
      <w:r w:rsidR="00B91C9C">
        <w:rPr>
          <w:szCs w:val="28"/>
        </w:rPr>
        <w:t>- до 3970,0</w:t>
      </w:r>
      <w:r w:rsidR="008C30ED" w:rsidRPr="00B54872">
        <w:rPr>
          <w:szCs w:val="28"/>
        </w:rPr>
        <w:t xml:space="preserve"> млн. руб., </w:t>
      </w:r>
      <w:r w:rsidR="0062602A" w:rsidRPr="00B54872">
        <w:rPr>
          <w:szCs w:val="28"/>
        </w:rPr>
        <w:t xml:space="preserve">что связано </w:t>
      </w:r>
      <w:r w:rsidR="0062602A" w:rsidRPr="00B54872">
        <w:t>с изменением намерений организаций малого бизнеса.</w:t>
      </w:r>
    </w:p>
    <w:p w:rsidR="00751028" w:rsidRDefault="00B91C9C" w:rsidP="008336A1">
      <w:pPr>
        <w:pStyle w:val="21"/>
      </w:pPr>
      <w:r>
        <w:t>Объем выполненных работ по виду деятельности «строительство» (без н</w:t>
      </w:r>
      <w:r w:rsidR="00751028">
        <w:t>еформальной экономи</w:t>
      </w:r>
      <w:r w:rsidR="00DB3470">
        <w:t>ки</w:t>
      </w:r>
      <w:r w:rsidR="00751028">
        <w:t xml:space="preserve">) </w:t>
      </w:r>
      <w:r>
        <w:t>в 2021 году</w:t>
      </w:r>
      <w:r w:rsidR="00751028">
        <w:t xml:space="preserve"> составил</w:t>
      </w:r>
      <w:r>
        <w:t xml:space="preserve"> 1398,9 млн.</w:t>
      </w:r>
      <w:r w:rsidR="00DB3470">
        <w:t xml:space="preserve"> рублей</w:t>
      </w:r>
      <w:r>
        <w:t>,</w:t>
      </w:r>
      <w:r w:rsidR="00751028">
        <w:t xml:space="preserve"> или 570,5% от отчетных данных </w:t>
      </w:r>
      <w:proofErr w:type="gramStart"/>
      <w:r w:rsidR="00751028">
        <w:t xml:space="preserve">к </w:t>
      </w:r>
      <w:r>
        <w:t xml:space="preserve"> 2020</w:t>
      </w:r>
      <w:proofErr w:type="gramEnd"/>
      <w:r>
        <w:t xml:space="preserve"> году</w:t>
      </w:r>
      <w:r w:rsidR="00751028">
        <w:t>, увеличение связано с началом строительства автодороги «Дальний западный обход г.</w:t>
      </w:r>
      <w:r w:rsidR="00DB3470">
        <w:t xml:space="preserve"> </w:t>
      </w:r>
      <w:r w:rsidR="00751028">
        <w:t>Краснодара». В 2022 году планируется увеличение данного показателя до 2273,5 мл.</w:t>
      </w:r>
      <w:r w:rsidR="00DB3470">
        <w:t xml:space="preserve"> рублей</w:t>
      </w:r>
      <w:r w:rsidR="00751028">
        <w:t>, в 2023 году до 3495,3 млн.</w:t>
      </w:r>
      <w:r w:rsidR="00DB3470">
        <w:t xml:space="preserve"> рублей</w:t>
      </w:r>
      <w:r w:rsidR="00751028">
        <w:t xml:space="preserve">, в 2024 году </w:t>
      </w:r>
      <w:r w:rsidR="00DB3470">
        <w:t>до 3898,8 млн. рублей.</w:t>
      </w:r>
    </w:p>
    <w:p w:rsidR="00B91C9C" w:rsidRPr="00B54872" w:rsidRDefault="00751028" w:rsidP="008336A1">
      <w:pPr>
        <w:pStyle w:val="21"/>
      </w:pPr>
      <w:r>
        <w:t>Сальдированный финансовый результат составил по оценке в 2021 году 1983,514 млн.</w:t>
      </w:r>
      <w:r w:rsidR="00DB3470">
        <w:t xml:space="preserve"> </w:t>
      </w:r>
      <w:r>
        <w:t>руб</w:t>
      </w:r>
      <w:r w:rsidR="00DB3470">
        <w:t>лей</w:t>
      </w:r>
      <w:r>
        <w:t xml:space="preserve"> к отчетным данным 2020 года</w:t>
      </w:r>
      <w:r w:rsidR="002B314C">
        <w:t xml:space="preserve"> составил</w:t>
      </w:r>
      <w:r>
        <w:t xml:space="preserve"> 130,8%. В 2022 году ожидается </w:t>
      </w:r>
      <w:r w:rsidR="00DB3470">
        <w:t>увеличение до 2285,700 млн. рублей</w:t>
      </w:r>
      <w:r w:rsidR="002B314C">
        <w:t>, в 2023 году до 2549,900 мл.</w:t>
      </w:r>
      <w:r w:rsidR="00DB3470">
        <w:t xml:space="preserve"> рублей</w:t>
      </w:r>
      <w:r w:rsidR="002B314C">
        <w:t>, в 2024 году до 2811,000 млн.</w:t>
      </w:r>
      <w:r w:rsidR="00DB3470">
        <w:t xml:space="preserve"> </w:t>
      </w:r>
      <w:r w:rsidR="002B314C">
        <w:t>р</w:t>
      </w:r>
      <w:r w:rsidR="00DB3470">
        <w:t>ублей.</w:t>
      </w:r>
      <w:r>
        <w:t xml:space="preserve">  </w:t>
      </w:r>
      <w:r w:rsidR="00B91C9C">
        <w:t xml:space="preserve">  </w:t>
      </w:r>
    </w:p>
    <w:p w:rsidR="00E93F36" w:rsidRDefault="00CC0B1F" w:rsidP="008336A1">
      <w:pPr>
        <w:pStyle w:val="21"/>
      </w:pPr>
      <w:r w:rsidRPr="002B314C">
        <w:t>Прибыль прибыльных предприятий</w:t>
      </w:r>
      <w:r w:rsidR="00C727BA" w:rsidRPr="002B314C">
        <w:t xml:space="preserve"> составила </w:t>
      </w:r>
      <w:r w:rsidR="00DB3470">
        <w:t>2291,6 млн. рублей</w:t>
      </w:r>
      <w:r w:rsidR="002B314C">
        <w:t xml:space="preserve"> по оценке 2021</w:t>
      </w:r>
      <w:r w:rsidR="003E3653" w:rsidRPr="002B314C">
        <w:t xml:space="preserve"> года</w:t>
      </w:r>
      <w:r w:rsidR="00C727BA" w:rsidRPr="00B54872">
        <w:t xml:space="preserve"> или </w:t>
      </w:r>
      <w:r w:rsidR="002B314C">
        <w:t>107,2% от отчетных данных 2020 года.</w:t>
      </w:r>
      <w:r w:rsidR="00936901" w:rsidRPr="00B54872">
        <w:t xml:space="preserve"> </w:t>
      </w:r>
      <w:r w:rsidR="00E31A50" w:rsidRPr="00B54872">
        <w:t>В последующие годы планируется рост</w:t>
      </w:r>
      <w:r w:rsidR="00936901" w:rsidRPr="00B54872">
        <w:t xml:space="preserve"> данно</w:t>
      </w:r>
      <w:r w:rsidR="00E31A50" w:rsidRPr="00B54872">
        <w:t>го показателя</w:t>
      </w:r>
      <w:r w:rsidR="00936901" w:rsidRPr="00B54872">
        <w:t>, так в 20</w:t>
      </w:r>
      <w:r w:rsidR="005B51BB" w:rsidRPr="00B54872">
        <w:t>2</w:t>
      </w:r>
      <w:r w:rsidR="002B314C">
        <w:t>2</w:t>
      </w:r>
      <w:r w:rsidR="00936901" w:rsidRPr="00B54872">
        <w:t xml:space="preserve"> году прибыль приб</w:t>
      </w:r>
      <w:r w:rsidR="002B314C">
        <w:t xml:space="preserve">ыльных предприятий планируется </w:t>
      </w:r>
      <w:r w:rsidR="00936901" w:rsidRPr="00B54872">
        <w:t xml:space="preserve">в размере </w:t>
      </w:r>
      <w:r w:rsidR="002B314C">
        <w:t>2486,4</w:t>
      </w:r>
      <w:r w:rsidR="00DB3470">
        <w:t xml:space="preserve"> млн. рублей</w:t>
      </w:r>
      <w:r w:rsidR="00936901" w:rsidRPr="00B54872">
        <w:t>, в 20</w:t>
      </w:r>
      <w:r w:rsidR="003E3653" w:rsidRPr="00B54872">
        <w:t>2</w:t>
      </w:r>
      <w:r w:rsidR="002B314C">
        <w:t>3</w:t>
      </w:r>
      <w:r w:rsidR="00936901" w:rsidRPr="00B54872">
        <w:t xml:space="preserve"> году </w:t>
      </w:r>
      <w:r w:rsidR="00AE331C" w:rsidRPr="00B54872">
        <w:t>–</w:t>
      </w:r>
      <w:r w:rsidR="00936901" w:rsidRPr="00B54872">
        <w:t xml:space="preserve"> </w:t>
      </w:r>
      <w:r w:rsidR="002B314C">
        <w:t>2710,2</w:t>
      </w:r>
      <w:r w:rsidR="00E32A3D" w:rsidRPr="00B54872">
        <w:t xml:space="preserve"> </w:t>
      </w:r>
      <w:r w:rsidR="00DB3470">
        <w:t>млн. рублей</w:t>
      </w:r>
      <w:r w:rsidR="00936901" w:rsidRPr="00B54872">
        <w:t>, в 20</w:t>
      </w:r>
      <w:r w:rsidR="00E32A3D" w:rsidRPr="00B54872">
        <w:t>2</w:t>
      </w:r>
      <w:r w:rsidR="002B314C">
        <w:t>4</w:t>
      </w:r>
      <w:r w:rsidR="00936901" w:rsidRPr="00B54872">
        <w:t xml:space="preserve"> году </w:t>
      </w:r>
      <w:r w:rsidR="00B54872" w:rsidRPr="00B54872">
        <w:t>–</w:t>
      </w:r>
      <w:r w:rsidR="00936901" w:rsidRPr="00B54872">
        <w:t xml:space="preserve"> </w:t>
      </w:r>
      <w:r w:rsidR="002B314C">
        <w:t>2954,1</w:t>
      </w:r>
      <w:r w:rsidR="00DB3470">
        <w:t xml:space="preserve"> </w:t>
      </w:r>
      <w:r w:rsidR="00936901" w:rsidRPr="00B54872">
        <w:t xml:space="preserve">млн. </w:t>
      </w:r>
      <w:r w:rsidR="00DB3470">
        <w:t xml:space="preserve"> рублей.</w:t>
      </w:r>
    </w:p>
    <w:p w:rsidR="002B314C" w:rsidRPr="00B54872" w:rsidRDefault="002B314C" w:rsidP="008336A1">
      <w:pPr>
        <w:pStyle w:val="21"/>
      </w:pPr>
      <w:r>
        <w:t>Убыток по всем видам деятельности составил 308,1 млн.</w:t>
      </w:r>
      <w:r w:rsidR="00DB3470">
        <w:t xml:space="preserve"> </w:t>
      </w:r>
      <w:r>
        <w:t>руб</w:t>
      </w:r>
      <w:r w:rsidR="00DB3470">
        <w:t>лей</w:t>
      </w:r>
      <w:r>
        <w:t xml:space="preserve"> по оценке 2021 года или 49,6% от отчетных данных 2020 года.</w:t>
      </w:r>
      <w:r w:rsidR="004B47DF">
        <w:t xml:space="preserve"> В последующие </w:t>
      </w:r>
      <w:r w:rsidR="004B47DF">
        <w:lastRenderedPageBreak/>
        <w:t>годы планируется снижение убытка по всем видам деятельности: в 2022 году до 200,7 млн.</w:t>
      </w:r>
      <w:r w:rsidR="00DB3470">
        <w:t xml:space="preserve"> </w:t>
      </w:r>
      <w:r w:rsidR="004B47DF">
        <w:t>руб</w:t>
      </w:r>
      <w:r w:rsidR="00DB3470">
        <w:t>лей</w:t>
      </w:r>
      <w:r w:rsidR="004B47DF">
        <w:t>, в 2023 году до 160,2 млн.</w:t>
      </w:r>
      <w:r w:rsidR="00DB3470">
        <w:t xml:space="preserve"> рублей</w:t>
      </w:r>
      <w:r w:rsidR="004B47DF">
        <w:t>, в 2024 году до 143,1 млн.</w:t>
      </w:r>
      <w:r w:rsidR="00DB3470">
        <w:t xml:space="preserve"> </w:t>
      </w:r>
      <w:r w:rsidR="004B47DF">
        <w:t>руб</w:t>
      </w:r>
      <w:r w:rsidR="00DB3470">
        <w:t>лей</w:t>
      </w:r>
      <w:r w:rsidR="004B47DF">
        <w:t>.</w:t>
      </w:r>
    </w:p>
    <w:p w:rsidR="001F279A" w:rsidRPr="00B54872" w:rsidRDefault="00E93F36" w:rsidP="008336A1">
      <w:pPr>
        <w:pStyle w:val="21"/>
      </w:pPr>
      <w:r w:rsidRPr="00B54872">
        <w:t>Фонд заработной платы по полному</w:t>
      </w:r>
      <w:r w:rsidR="00B54872" w:rsidRPr="00B54872">
        <w:t xml:space="preserve"> кругу </w:t>
      </w:r>
      <w:r w:rsidR="004B47DF">
        <w:t>организаций увеличился с 1 348,5 млн. руб</w:t>
      </w:r>
      <w:r w:rsidR="00DB3470">
        <w:t>лей</w:t>
      </w:r>
      <w:r w:rsidR="004B47DF">
        <w:t xml:space="preserve"> в отчете 2020</w:t>
      </w:r>
      <w:r w:rsidRPr="00B54872">
        <w:t xml:space="preserve"> года до </w:t>
      </w:r>
      <w:r w:rsidR="004B47DF">
        <w:t>1 515,7</w:t>
      </w:r>
      <w:r w:rsidR="00DB3470">
        <w:t xml:space="preserve"> млн. рублей</w:t>
      </w:r>
      <w:r w:rsidRPr="00B54872">
        <w:t xml:space="preserve"> в оценке 20</w:t>
      </w:r>
      <w:r w:rsidR="004B47DF">
        <w:t>21</w:t>
      </w:r>
      <w:r w:rsidRPr="00B54872">
        <w:t xml:space="preserve"> года</w:t>
      </w:r>
      <w:r w:rsidR="00D55E74" w:rsidRPr="00B54872">
        <w:t>,</w:t>
      </w:r>
      <w:r w:rsidR="004B47DF">
        <w:rPr>
          <w:szCs w:val="28"/>
        </w:rPr>
        <w:t xml:space="preserve"> или на 112,4</w:t>
      </w:r>
      <w:r w:rsidR="00D55E74" w:rsidRPr="00B54872">
        <w:rPr>
          <w:szCs w:val="28"/>
        </w:rPr>
        <w:t>%</w:t>
      </w:r>
      <w:r w:rsidRPr="00B54872">
        <w:t>. На 20</w:t>
      </w:r>
      <w:r w:rsidR="00FF318E" w:rsidRPr="00B54872">
        <w:t>2</w:t>
      </w:r>
      <w:r w:rsidR="004B47DF">
        <w:t>2</w:t>
      </w:r>
      <w:r w:rsidRPr="00B54872">
        <w:t xml:space="preserve"> год </w:t>
      </w:r>
      <w:r w:rsidR="00E32A3D" w:rsidRPr="00B54872">
        <w:t xml:space="preserve">данный </w:t>
      </w:r>
      <w:r w:rsidRPr="00B54872">
        <w:t xml:space="preserve">показатель планируется </w:t>
      </w:r>
      <w:r w:rsidR="004B47DF">
        <w:t>в размере 1 609,6</w:t>
      </w:r>
      <w:r w:rsidR="00DB3470">
        <w:t xml:space="preserve"> млн. рублей</w:t>
      </w:r>
      <w:r w:rsidR="001F7975" w:rsidRPr="00B54872">
        <w:t xml:space="preserve">, </w:t>
      </w:r>
      <w:r w:rsidR="002E22BB" w:rsidRPr="00B54872">
        <w:t>на</w:t>
      </w:r>
      <w:r w:rsidR="001F7975" w:rsidRPr="00B54872">
        <w:t xml:space="preserve"> 20</w:t>
      </w:r>
      <w:r w:rsidR="003E3653" w:rsidRPr="00B54872">
        <w:t>2</w:t>
      </w:r>
      <w:r w:rsidR="004B47DF">
        <w:t>3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4B47DF">
        <w:t>1 729,4</w:t>
      </w:r>
      <w:r w:rsidR="00DB3470">
        <w:t xml:space="preserve"> млн. рублей</w:t>
      </w:r>
      <w:r w:rsidR="001F7975" w:rsidRPr="00B54872">
        <w:t xml:space="preserve">, </w:t>
      </w:r>
      <w:r w:rsidR="002E22BB" w:rsidRPr="00B54872">
        <w:t>на</w:t>
      </w:r>
      <w:r w:rsidR="001F7975" w:rsidRPr="00B54872">
        <w:t xml:space="preserve"> 20</w:t>
      </w:r>
      <w:r w:rsidR="00E32A3D" w:rsidRPr="00B54872">
        <w:t>2</w:t>
      </w:r>
      <w:r w:rsidR="004B47DF">
        <w:t>4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4B47DF">
        <w:t>1 856,3</w:t>
      </w:r>
      <w:r w:rsidR="004977AC">
        <w:t xml:space="preserve"> </w:t>
      </w:r>
      <w:r w:rsidR="001F7975" w:rsidRPr="00B54872">
        <w:t>млн. руб</w:t>
      </w:r>
      <w:r w:rsidR="00DB3470">
        <w:t>лей</w:t>
      </w:r>
      <w:r w:rsidR="001F7975" w:rsidRPr="00B54872">
        <w:t>.</w:t>
      </w:r>
      <w:r w:rsidR="00936901" w:rsidRPr="00B54872">
        <w:t xml:space="preserve"> </w:t>
      </w:r>
    </w:p>
    <w:p w:rsidR="0032062C" w:rsidRPr="00C64F20" w:rsidRDefault="00F93B7E" w:rsidP="008336A1">
      <w:pPr>
        <w:pStyle w:val="21"/>
      </w:pPr>
      <w:r w:rsidRPr="00C64F20">
        <w:t>Численность работающих для расчета среднемесячной заработной платы по полному кругу организаций</w:t>
      </w:r>
      <w:r w:rsidR="004B47DF">
        <w:t xml:space="preserve"> к</w:t>
      </w:r>
      <w:r w:rsidR="00975F32" w:rsidRPr="00C64F20">
        <w:t xml:space="preserve"> оценке 20</w:t>
      </w:r>
      <w:r w:rsidR="004B47DF">
        <w:t>21</w:t>
      </w:r>
      <w:r w:rsidR="00975F32" w:rsidRPr="00C64F20">
        <w:t xml:space="preserve"> года </w:t>
      </w:r>
      <w:r w:rsidR="004B47DF">
        <w:t>составила 3,295</w:t>
      </w:r>
      <w:r w:rsidR="00353FBE" w:rsidRPr="00C64F20">
        <w:t xml:space="preserve"> тыс. чел</w:t>
      </w:r>
      <w:r w:rsidR="00DB3470">
        <w:t>овек</w:t>
      </w:r>
      <w:r w:rsidR="00C64F20" w:rsidRPr="00C64F20">
        <w:t xml:space="preserve">. </w:t>
      </w:r>
      <w:r w:rsidR="00644D7A" w:rsidRPr="00C64F20">
        <w:t xml:space="preserve">На последующие годы </w:t>
      </w:r>
      <w:r w:rsidR="00E32A3D" w:rsidRPr="00C64F20">
        <w:t xml:space="preserve">также </w:t>
      </w:r>
      <w:r w:rsidR="00644D7A" w:rsidRPr="00C64F20">
        <w:t>планируется незначительное изменение показ</w:t>
      </w:r>
      <w:r w:rsidR="00353FBE" w:rsidRPr="00C64F20">
        <w:t>ателей: на 202</w:t>
      </w:r>
      <w:r w:rsidR="004B47DF">
        <w:t>2</w:t>
      </w:r>
      <w:r w:rsidR="00975F32" w:rsidRPr="00C64F20">
        <w:t xml:space="preserve"> </w:t>
      </w:r>
      <w:r w:rsidR="002E22BB" w:rsidRPr="00C64F20">
        <w:t xml:space="preserve">год </w:t>
      </w:r>
      <w:r w:rsidR="004B47DF">
        <w:t>– 3,330</w:t>
      </w:r>
      <w:r w:rsidR="00DB3470">
        <w:t xml:space="preserve"> тыс. человек</w:t>
      </w:r>
      <w:r w:rsidR="00975F32" w:rsidRPr="00C64F20">
        <w:t>,</w:t>
      </w:r>
      <w:r w:rsidR="00CF1719" w:rsidRPr="00C64F20">
        <w:t xml:space="preserve"> </w:t>
      </w:r>
      <w:r w:rsidR="00975F32" w:rsidRPr="00C64F20">
        <w:t>на 202</w:t>
      </w:r>
      <w:r w:rsidR="004B47DF">
        <w:t>3 год – 3,400</w:t>
      </w:r>
      <w:r w:rsidR="00DB3470">
        <w:t xml:space="preserve"> тыс. человек</w:t>
      </w:r>
      <w:r w:rsidR="002E22BB" w:rsidRPr="00C64F20">
        <w:t>,</w:t>
      </w:r>
      <w:r w:rsidR="00644D7A" w:rsidRPr="00C64F20">
        <w:t xml:space="preserve"> </w:t>
      </w:r>
      <w:r w:rsidR="004B47DF">
        <w:t>на 2024</w:t>
      </w:r>
      <w:r w:rsidR="00CF1719" w:rsidRPr="00C64F20">
        <w:t xml:space="preserve"> </w:t>
      </w:r>
      <w:r w:rsidR="00644D7A" w:rsidRPr="00C64F20">
        <w:t xml:space="preserve">год </w:t>
      </w:r>
      <w:r w:rsidR="00975F32" w:rsidRPr="00C64F20">
        <w:t>показатель планируется в размере</w:t>
      </w:r>
      <w:r w:rsidR="00644D7A" w:rsidRPr="00C64F20">
        <w:t xml:space="preserve"> </w:t>
      </w:r>
      <w:r w:rsidR="004B47DF">
        <w:t>3,446</w:t>
      </w:r>
      <w:r w:rsidR="00975F32" w:rsidRPr="00C64F20">
        <w:t xml:space="preserve"> тыс. чел</w:t>
      </w:r>
      <w:r w:rsidR="00DB3470">
        <w:t>овек</w:t>
      </w:r>
      <w:r w:rsidR="00975F32" w:rsidRPr="00C64F20">
        <w:t>.</w:t>
      </w:r>
    </w:p>
    <w:p w:rsidR="00B37388" w:rsidRPr="00C64F20" w:rsidRDefault="0032062C" w:rsidP="008336A1">
      <w:pPr>
        <w:pStyle w:val="21"/>
      </w:pPr>
      <w:r w:rsidRPr="00C64F20">
        <w:t>Среднемесячная заработная плата по полному кругу организаций</w:t>
      </w:r>
      <w:r w:rsidR="00D237CA" w:rsidRPr="00C64F20">
        <w:t xml:space="preserve"> </w:t>
      </w:r>
      <w:r w:rsidR="003D55C4" w:rsidRPr="00C64F20">
        <w:t>по оценочным данным</w:t>
      </w:r>
      <w:r w:rsidR="00D237CA" w:rsidRPr="00C64F20">
        <w:t xml:space="preserve"> 20</w:t>
      </w:r>
      <w:r w:rsidR="001F5303">
        <w:t>21</w:t>
      </w:r>
      <w:r w:rsidR="003D55C4" w:rsidRPr="00C64F20">
        <w:t xml:space="preserve"> года</w:t>
      </w:r>
      <w:r w:rsidR="00D237CA" w:rsidRPr="00C64F20">
        <w:t xml:space="preserve"> составила </w:t>
      </w:r>
      <w:r w:rsidR="001F5303">
        <w:t>38332,1</w:t>
      </w:r>
      <w:r w:rsidR="00C64F20" w:rsidRPr="00C64F20">
        <w:t xml:space="preserve"> руб.</w:t>
      </w:r>
      <w:r w:rsidR="00D237CA" w:rsidRPr="00C64F20">
        <w:t xml:space="preserve"> В 20</w:t>
      </w:r>
      <w:r w:rsidR="003D55C4" w:rsidRPr="00C64F20">
        <w:t>2</w:t>
      </w:r>
      <w:r w:rsidR="001F5303">
        <w:t>2</w:t>
      </w:r>
      <w:r w:rsidR="00D237CA" w:rsidRPr="00C64F20">
        <w:t xml:space="preserve"> году планируется ее увеличение до </w:t>
      </w:r>
      <w:r w:rsidR="001F5303">
        <w:t>40280,8</w:t>
      </w:r>
      <w:r w:rsidR="00D237CA" w:rsidRPr="00C64F20">
        <w:t xml:space="preserve"> руб., в 20</w:t>
      </w:r>
      <w:r w:rsidR="004200CA" w:rsidRPr="00C64F20">
        <w:t>2</w:t>
      </w:r>
      <w:r w:rsidR="001F5303">
        <w:t>3</w:t>
      </w:r>
      <w:r w:rsidR="00D237CA" w:rsidRPr="00C64F20">
        <w:t xml:space="preserve"> году - до </w:t>
      </w:r>
      <w:r w:rsidR="001F5303">
        <w:t>42387,9</w:t>
      </w:r>
      <w:r w:rsidR="00E77FD5" w:rsidRPr="00C64F20">
        <w:t xml:space="preserve"> руб., </w:t>
      </w:r>
      <w:r w:rsidR="004200CA" w:rsidRPr="00C64F20">
        <w:t xml:space="preserve">а </w:t>
      </w:r>
      <w:r w:rsidR="00E77FD5" w:rsidRPr="00C64F20">
        <w:t>в 202</w:t>
      </w:r>
      <w:r w:rsidR="001F5303">
        <w:t>4</w:t>
      </w:r>
      <w:r w:rsidR="00D237CA" w:rsidRPr="00C64F20">
        <w:t xml:space="preserve"> году - до </w:t>
      </w:r>
      <w:r w:rsidR="001F5303">
        <w:t>44891,2</w:t>
      </w:r>
      <w:r w:rsidR="00D237CA" w:rsidRPr="00C64F20">
        <w:t xml:space="preserve"> руб.   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C64F20">
        <w:rPr>
          <w:szCs w:val="28"/>
        </w:rPr>
        <w:t>Количество субъектов малого предпринимательства в оценочном году</w:t>
      </w:r>
      <w:r w:rsidR="00EF7161" w:rsidRPr="00C64F20">
        <w:rPr>
          <w:szCs w:val="28"/>
        </w:rPr>
        <w:t>,</w:t>
      </w:r>
      <w:r w:rsidRPr="00C64F20">
        <w:rPr>
          <w:szCs w:val="28"/>
        </w:rPr>
        <w:t xml:space="preserve"> по сравнению с отчетным </w:t>
      </w:r>
      <w:r w:rsidR="00CE4678">
        <w:rPr>
          <w:szCs w:val="28"/>
        </w:rPr>
        <w:t xml:space="preserve">снизилось </w:t>
      </w:r>
      <w:r w:rsidR="001F5303">
        <w:rPr>
          <w:szCs w:val="28"/>
        </w:rPr>
        <w:t>и составило 1406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</w:t>
      </w:r>
      <w:r w:rsidR="00CE4678">
        <w:rPr>
          <w:szCs w:val="28"/>
        </w:rPr>
        <w:t xml:space="preserve"> или 98,3%</w:t>
      </w:r>
      <w:r w:rsidR="00A64D0E" w:rsidRPr="00C64F20">
        <w:rPr>
          <w:szCs w:val="28"/>
        </w:rPr>
        <w:t>,</w:t>
      </w:r>
      <w:r w:rsidR="001F5303">
        <w:rPr>
          <w:szCs w:val="28"/>
        </w:rPr>
        <w:t xml:space="preserve"> снижение</w:t>
      </w:r>
      <w:r w:rsidR="004977AC">
        <w:rPr>
          <w:szCs w:val="28"/>
        </w:rPr>
        <w:t xml:space="preserve"> вызвано с пандемией и переходом</w:t>
      </w:r>
      <w:r w:rsidR="00CE4678">
        <w:rPr>
          <w:szCs w:val="28"/>
        </w:rPr>
        <w:t xml:space="preserve"> ИП в </w:t>
      </w:r>
      <w:proofErr w:type="spellStart"/>
      <w:r w:rsidR="00CE4678">
        <w:rPr>
          <w:szCs w:val="28"/>
        </w:rPr>
        <w:t>самозанятые</w:t>
      </w:r>
      <w:proofErr w:type="spellEnd"/>
      <w:r w:rsidR="00CE4678">
        <w:rPr>
          <w:szCs w:val="28"/>
        </w:rPr>
        <w:t>.</w:t>
      </w:r>
      <w:r w:rsidR="001F5303">
        <w:rPr>
          <w:szCs w:val="28"/>
        </w:rPr>
        <w:t xml:space="preserve"> </w:t>
      </w:r>
      <w:r w:rsidR="00CE4678">
        <w:rPr>
          <w:szCs w:val="28"/>
        </w:rPr>
        <w:t>В</w:t>
      </w:r>
      <w:r w:rsidR="009A1E09" w:rsidRPr="00C64F20">
        <w:rPr>
          <w:szCs w:val="28"/>
        </w:rPr>
        <w:t xml:space="preserve"> 20</w:t>
      </w:r>
      <w:r w:rsidR="003449DF" w:rsidRPr="00C64F20">
        <w:rPr>
          <w:szCs w:val="28"/>
        </w:rPr>
        <w:t>2</w:t>
      </w:r>
      <w:r w:rsidR="00CE4678">
        <w:rPr>
          <w:szCs w:val="28"/>
        </w:rPr>
        <w:t>2</w:t>
      </w:r>
      <w:r w:rsidR="003449DF" w:rsidRPr="00C64F20">
        <w:rPr>
          <w:szCs w:val="28"/>
        </w:rPr>
        <w:t xml:space="preserve"> году данный показатель планируется </w:t>
      </w:r>
      <w:r w:rsidR="00C64F20" w:rsidRPr="00C64F20">
        <w:rPr>
          <w:szCs w:val="28"/>
        </w:rPr>
        <w:t>в</w:t>
      </w:r>
      <w:r w:rsidR="00CE4678">
        <w:rPr>
          <w:szCs w:val="28"/>
        </w:rPr>
        <w:t xml:space="preserve"> том же размере 1406</w:t>
      </w:r>
      <w:r w:rsidR="00034B4A" w:rsidRPr="00C64F20">
        <w:rPr>
          <w:szCs w:val="28"/>
        </w:rPr>
        <w:t xml:space="preserve"> единицы</w:t>
      </w:r>
      <w:r w:rsidR="00F86445" w:rsidRPr="00C64F20">
        <w:rPr>
          <w:szCs w:val="28"/>
        </w:rPr>
        <w:t xml:space="preserve">, </w:t>
      </w:r>
      <w:r w:rsidR="00EF7161" w:rsidRPr="00C64F20">
        <w:rPr>
          <w:szCs w:val="28"/>
        </w:rPr>
        <w:t xml:space="preserve">а в </w:t>
      </w:r>
      <w:r w:rsidR="00F86445" w:rsidRPr="00C64F20">
        <w:rPr>
          <w:szCs w:val="28"/>
        </w:rPr>
        <w:t>202</w:t>
      </w:r>
      <w:r w:rsidR="00CE4678">
        <w:rPr>
          <w:szCs w:val="28"/>
        </w:rPr>
        <w:t>3</w:t>
      </w:r>
      <w:r w:rsidR="009A1E09" w:rsidRPr="00C64F20">
        <w:rPr>
          <w:szCs w:val="28"/>
        </w:rPr>
        <w:t xml:space="preserve"> и </w:t>
      </w:r>
      <w:r w:rsidR="00F86445" w:rsidRPr="00C64F20">
        <w:rPr>
          <w:szCs w:val="28"/>
        </w:rPr>
        <w:t>в 202</w:t>
      </w:r>
      <w:r w:rsidR="00CE4678">
        <w:rPr>
          <w:szCs w:val="28"/>
        </w:rPr>
        <w:t>4</w:t>
      </w:r>
      <w:r w:rsidR="009A1E09" w:rsidRPr="00C64F20">
        <w:rPr>
          <w:szCs w:val="28"/>
        </w:rPr>
        <w:t xml:space="preserve"> годах</w:t>
      </w:r>
      <w:r w:rsidRPr="00C64F20">
        <w:rPr>
          <w:szCs w:val="28"/>
        </w:rPr>
        <w:t xml:space="preserve"> планируется </w:t>
      </w:r>
      <w:r w:rsidR="003449DF" w:rsidRPr="00C64F20">
        <w:rPr>
          <w:szCs w:val="28"/>
        </w:rPr>
        <w:t>увеличение показателя до</w:t>
      </w:r>
      <w:r w:rsidR="009A1E09" w:rsidRPr="00C64F20">
        <w:rPr>
          <w:szCs w:val="28"/>
        </w:rPr>
        <w:t xml:space="preserve"> </w:t>
      </w:r>
      <w:r w:rsidR="00CE4678">
        <w:rPr>
          <w:szCs w:val="28"/>
        </w:rPr>
        <w:t>1407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 соответственно</w:t>
      </w:r>
      <w:r w:rsidRPr="00C64F20">
        <w:rPr>
          <w:szCs w:val="28"/>
        </w:rPr>
        <w:t>.</w:t>
      </w:r>
    </w:p>
    <w:p w:rsidR="000E11B6" w:rsidRPr="00C64F20" w:rsidRDefault="000E11B6" w:rsidP="000E11B6">
      <w:pPr>
        <w:ind w:firstLine="720"/>
        <w:jc w:val="both"/>
        <w:rPr>
          <w:sz w:val="28"/>
          <w:szCs w:val="28"/>
        </w:rPr>
      </w:pPr>
      <w:r w:rsidRPr="00DD25DD">
        <w:rPr>
          <w:sz w:val="28"/>
          <w:szCs w:val="28"/>
        </w:rPr>
        <w:t xml:space="preserve">Численность работников в малом предпринимательстве </w:t>
      </w:r>
      <w:r w:rsidR="007C07D3" w:rsidRPr="00DD25DD">
        <w:rPr>
          <w:sz w:val="28"/>
          <w:szCs w:val="28"/>
        </w:rPr>
        <w:t xml:space="preserve">по </w:t>
      </w:r>
      <w:r w:rsidR="00DD25DD" w:rsidRPr="00DD25DD">
        <w:rPr>
          <w:sz w:val="28"/>
          <w:szCs w:val="28"/>
        </w:rPr>
        <w:t>оценке 2021</w:t>
      </w:r>
      <w:r w:rsidRPr="00DD25DD">
        <w:rPr>
          <w:sz w:val="28"/>
          <w:szCs w:val="28"/>
        </w:rPr>
        <w:t xml:space="preserve"> года</w:t>
      </w:r>
      <w:r w:rsidR="00C64F20" w:rsidRPr="00DD25DD">
        <w:rPr>
          <w:sz w:val="28"/>
          <w:szCs w:val="28"/>
        </w:rPr>
        <w:t xml:space="preserve"> незначительно </w:t>
      </w:r>
      <w:r w:rsidR="00DD25DD">
        <w:rPr>
          <w:sz w:val="28"/>
          <w:szCs w:val="28"/>
        </w:rPr>
        <w:t>увеличилась</w:t>
      </w:r>
      <w:r w:rsidRPr="00C64F20">
        <w:rPr>
          <w:sz w:val="28"/>
          <w:szCs w:val="28"/>
        </w:rPr>
        <w:t xml:space="preserve"> </w:t>
      </w:r>
      <w:r w:rsidR="00AC7488" w:rsidRPr="00C64F20">
        <w:rPr>
          <w:sz w:val="28"/>
          <w:szCs w:val="28"/>
        </w:rPr>
        <w:t>от</w:t>
      </w:r>
      <w:r w:rsidR="007C07D3" w:rsidRPr="00C64F20">
        <w:rPr>
          <w:sz w:val="28"/>
          <w:szCs w:val="28"/>
        </w:rPr>
        <w:t xml:space="preserve"> уровн</w:t>
      </w:r>
      <w:r w:rsidR="00AC7488" w:rsidRPr="00C64F20">
        <w:rPr>
          <w:sz w:val="28"/>
          <w:szCs w:val="28"/>
        </w:rPr>
        <w:t>я</w:t>
      </w:r>
      <w:r w:rsidR="007C07D3" w:rsidRPr="00C64F20">
        <w:rPr>
          <w:sz w:val="28"/>
          <w:szCs w:val="28"/>
        </w:rPr>
        <w:t xml:space="preserve"> </w:t>
      </w:r>
      <w:r w:rsidR="00DD25DD">
        <w:rPr>
          <w:sz w:val="28"/>
          <w:szCs w:val="28"/>
        </w:rPr>
        <w:t>отчетных данных 2020</w:t>
      </w:r>
      <w:r w:rsidRPr="00C64F20">
        <w:rPr>
          <w:sz w:val="28"/>
          <w:szCs w:val="28"/>
        </w:rPr>
        <w:t xml:space="preserve"> года</w:t>
      </w:r>
      <w:r w:rsidR="00DD25DD">
        <w:rPr>
          <w:sz w:val="28"/>
          <w:szCs w:val="28"/>
        </w:rPr>
        <w:t>, и составила 1660</w:t>
      </w:r>
      <w:r w:rsidR="007C07D3" w:rsidRPr="00C64F20">
        <w:rPr>
          <w:sz w:val="28"/>
          <w:szCs w:val="28"/>
        </w:rPr>
        <w:t xml:space="preserve"> человек</w:t>
      </w:r>
      <w:r w:rsidR="00DD25DD">
        <w:rPr>
          <w:sz w:val="28"/>
          <w:szCs w:val="28"/>
        </w:rPr>
        <w:t xml:space="preserve"> или 100,2%</w:t>
      </w:r>
      <w:r w:rsidRPr="00C64F20">
        <w:rPr>
          <w:sz w:val="28"/>
          <w:szCs w:val="28"/>
        </w:rPr>
        <w:t>. На 20</w:t>
      </w:r>
      <w:r w:rsidR="007C07D3" w:rsidRPr="00C64F20">
        <w:rPr>
          <w:sz w:val="28"/>
          <w:szCs w:val="28"/>
        </w:rPr>
        <w:t>2</w:t>
      </w:r>
      <w:r w:rsidR="00DD25DD">
        <w:rPr>
          <w:sz w:val="28"/>
          <w:szCs w:val="28"/>
        </w:rPr>
        <w:t>2</w:t>
      </w:r>
      <w:r w:rsidR="00A64D0E" w:rsidRPr="00C64F20">
        <w:rPr>
          <w:sz w:val="28"/>
          <w:szCs w:val="28"/>
        </w:rPr>
        <w:t xml:space="preserve"> </w:t>
      </w:r>
      <w:r w:rsidR="00DD25DD">
        <w:rPr>
          <w:sz w:val="28"/>
          <w:szCs w:val="28"/>
        </w:rPr>
        <w:t>и 2023</w:t>
      </w:r>
      <w:r w:rsidR="005F5E26" w:rsidRPr="00C64F20">
        <w:rPr>
          <w:sz w:val="28"/>
          <w:szCs w:val="28"/>
        </w:rPr>
        <w:t xml:space="preserve"> </w:t>
      </w:r>
      <w:r w:rsidRPr="00C64F20">
        <w:rPr>
          <w:sz w:val="28"/>
          <w:szCs w:val="28"/>
        </w:rPr>
        <w:t>год</w:t>
      </w:r>
      <w:r w:rsidR="005F5E26" w:rsidRPr="00C64F20">
        <w:rPr>
          <w:sz w:val="28"/>
          <w:szCs w:val="28"/>
        </w:rPr>
        <w:t>ы</w:t>
      </w:r>
      <w:r w:rsidRPr="00C64F20">
        <w:rPr>
          <w:sz w:val="28"/>
          <w:szCs w:val="28"/>
        </w:rPr>
        <w:t xml:space="preserve"> планируется, что численность работников</w:t>
      </w:r>
      <w:r w:rsidR="00C64F20" w:rsidRPr="00C64F20">
        <w:rPr>
          <w:sz w:val="28"/>
          <w:szCs w:val="28"/>
        </w:rPr>
        <w:t xml:space="preserve"> увеличится</w:t>
      </w:r>
      <w:r w:rsidRPr="00C64F20">
        <w:rPr>
          <w:sz w:val="28"/>
          <w:szCs w:val="28"/>
        </w:rPr>
        <w:t xml:space="preserve"> в малом предпринимательстве</w:t>
      </w:r>
      <w:r w:rsidR="00DD25DD">
        <w:rPr>
          <w:sz w:val="28"/>
          <w:szCs w:val="28"/>
        </w:rPr>
        <w:t xml:space="preserve"> до 1662 и 1669</w:t>
      </w:r>
      <w:r w:rsidR="00C64F20" w:rsidRPr="00C64F20">
        <w:rPr>
          <w:sz w:val="28"/>
          <w:szCs w:val="28"/>
        </w:rPr>
        <w:t xml:space="preserve"> человек.</w:t>
      </w:r>
      <w:r w:rsidRPr="00C64F20">
        <w:rPr>
          <w:sz w:val="28"/>
          <w:szCs w:val="28"/>
        </w:rPr>
        <w:t xml:space="preserve"> </w:t>
      </w:r>
      <w:r w:rsidR="00DD3A59" w:rsidRPr="00C64F20">
        <w:rPr>
          <w:sz w:val="28"/>
          <w:szCs w:val="28"/>
        </w:rPr>
        <w:t xml:space="preserve"> В</w:t>
      </w:r>
      <w:r w:rsidR="00A64D0E" w:rsidRPr="00C64F20">
        <w:rPr>
          <w:sz w:val="28"/>
          <w:szCs w:val="28"/>
        </w:rPr>
        <w:t xml:space="preserve"> 202</w:t>
      </w:r>
      <w:r w:rsidR="00DD25DD">
        <w:rPr>
          <w:sz w:val="28"/>
          <w:szCs w:val="28"/>
        </w:rPr>
        <w:t>4</w:t>
      </w:r>
      <w:r w:rsidR="00A64D0E" w:rsidRPr="00C64F20">
        <w:rPr>
          <w:sz w:val="28"/>
          <w:szCs w:val="28"/>
        </w:rPr>
        <w:t xml:space="preserve"> году </w:t>
      </w:r>
      <w:r w:rsidR="00DD3A59" w:rsidRPr="00C64F20">
        <w:rPr>
          <w:sz w:val="28"/>
          <w:szCs w:val="28"/>
        </w:rPr>
        <w:t>ожид</w:t>
      </w:r>
      <w:r w:rsidR="00C64F20" w:rsidRPr="00C64F20">
        <w:rPr>
          <w:sz w:val="28"/>
          <w:szCs w:val="28"/>
        </w:rPr>
        <w:t xml:space="preserve">ается </w:t>
      </w:r>
      <w:r w:rsidR="00DD25DD">
        <w:rPr>
          <w:sz w:val="28"/>
          <w:szCs w:val="28"/>
        </w:rPr>
        <w:t>до 1677</w:t>
      </w:r>
      <w:r w:rsidR="00A64D0E" w:rsidRPr="00C64F20">
        <w:rPr>
          <w:sz w:val="28"/>
          <w:szCs w:val="28"/>
        </w:rPr>
        <w:t xml:space="preserve"> человек</w:t>
      </w:r>
      <w:r w:rsidRPr="00C64F20">
        <w:rPr>
          <w:sz w:val="28"/>
          <w:szCs w:val="28"/>
        </w:rPr>
        <w:t>.</w:t>
      </w:r>
    </w:p>
    <w:p w:rsidR="00175C57" w:rsidRPr="00D70E2F" w:rsidRDefault="008336A1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 xml:space="preserve">Численность </w:t>
      </w:r>
      <w:r w:rsidR="00833334" w:rsidRPr="00D70E2F">
        <w:rPr>
          <w:sz w:val="28"/>
          <w:szCs w:val="28"/>
        </w:rPr>
        <w:t xml:space="preserve">постоянного населения (среднегодовая) </w:t>
      </w:r>
      <w:r w:rsidRPr="00D70E2F">
        <w:rPr>
          <w:sz w:val="28"/>
          <w:szCs w:val="28"/>
        </w:rPr>
        <w:t>по данным органов статистики в 20</w:t>
      </w:r>
      <w:r w:rsidR="00DD25DD">
        <w:rPr>
          <w:sz w:val="28"/>
          <w:szCs w:val="28"/>
        </w:rPr>
        <w:t>21</w:t>
      </w:r>
      <w:r w:rsidRPr="00D70E2F">
        <w:rPr>
          <w:sz w:val="28"/>
          <w:szCs w:val="28"/>
        </w:rPr>
        <w:t xml:space="preserve"> году составила </w:t>
      </w:r>
      <w:r w:rsidR="00DD25DD">
        <w:rPr>
          <w:sz w:val="28"/>
          <w:szCs w:val="28"/>
        </w:rPr>
        <w:t>30,192</w:t>
      </w:r>
      <w:r w:rsidR="009C3701" w:rsidRPr="00D70E2F">
        <w:rPr>
          <w:sz w:val="28"/>
          <w:szCs w:val="28"/>
        </w:rPr>
        <w:t xml:space="preserve"> </w:t>
      </w:r>
      <w:r w:rsidR="00DD25DD">
        <w:rPr>
          <w:sz w:val="28"/>
          <w:szCs w:val="28"/>
        </w:rPr>
        <w:t>тыс. человек, которая к уровню 2020</w:t>
      </w:r>
      <w:r w:rsidR="00C64F20" w:rsidRPr="00D70E2F">
        <w:rPr>
          <w:sz w:val="28"/>
          <w:szCs w:val="28"/>
        </w:rPr>
        <w:t xml:space="preserve"> года составила</w:t>
      </w:r>
      <w:r w:rsidRPr="00D70E2F">
        <w:rPr>
          <w:sz w:val="28"/>
          <w:szCs w:val="28"/>
        </w:rPr>
        <w:t xml:space="preserve"> </w:t>
      </w:r>
      <w:r w:rsidR="00DD25DD">
        <w:rPr>
          <w:sz w:val="28"/>
          <w:szCs w:val="28"/>
        </w:rPr>
        <w:t>99,7</w:t>
      </w:r>
      <w:r w:rsidRPr="00D70E2F">
        <w:rPr>
          <w:sz w:val="28"/>
          <w:szCs w:val="28"/>
        </w:rPr>
        <w:t>%. В</w:t>
      </w:r>
      <w:r w:rsidR="00DD25DD">
        <w:rPr>
          <w:sz w:val="28"/>
          <w:szCs w:val="28"/>
        </w:rPr>
        <w:t xml:space="preserve"> 2022</w:t>
      </w:r>
      <w:r w:rsidR="00DD3A59" w:rsidRPr="00D70E2F">
        <w:rPr>
          <w:sz w:val="28"/>
          <w:szCs w:val="28"/>
        </w:rPr>
        <w:t xml:space="preserve"> году </w:t>
      </w:r>
      <w:r w:rsidR="00175C57" w:rsidRPr="00D70E2F">
        <w:rPr>
          <w:sz w:val="28"/>
          <w:szCs w:val="28"/>
        </w:rPr>
        <w:t>численность постоянного населения (ср</w:t>
      </w:r>
      <w:r w:rsidR="00DD25DD">
        <w:rPr>
          <w:sz w:val="28"/>
          <w:szCs w:val="28"/>
        </w:rPr>
        <w:t>еднегодовая) составит 30,247</w:t>
      </w:r>
      <w:r w:rsidR="00D70E2F" w:rsidRPr="00D70E2F">
        <w:rPr>
          <w:sz w:val="28"/>
          <w:szCs w:val="28"/>
        </w:rPr>
        <w:t xml:space="preserve"> тыс.</w:t>
      </w:r>
      <w:r w:rsidR="00DD25DD">
        <w:rPr>
          <w:sz w:val="28"/>
          <w:szCs w:val="28"/>
        </w:rPr>
        <w:t xml:space="preserve"> </w:t>
      </w:r>
      <w:r w:rsidR="00D70E2F" w:rsidRPr="00D70E2F">
        <w:rPr>
          <w:sz w:val="28"/>
          <w:szCs w:val="28"/>
        </w:rPr>
        <w:t>человек</w:t>
      </w:r>
      <w:r w:rsidR="00DD25DD">
        <w:rPr>
          <w:sz w:val="28"/>
          <w:szCs w:val="28"/>
        </w:rPr>
        <w:t>; в 2023</w:t>
      </w:r>
      <w:r w:rsidR="00175C57" w:rsidRPr="00D70E2F">
        <w:rPr>
          <w:sz w:val="28"/>
          <w:szCs w:val="28"/>
        </w:rPr>
        <w:t xml:space="preserve"> году </w:t>
      </w:r>
      <w:r w:rsidR="008D14EF" w:rsidRPr="00D70E2F">
        <w:rPr>
          <w:sz w:val="28"/>
          <w:szCs w:val="28"/>
        </w:rPr>
        <w:t>планируется</w:t>
      </w:r>
      <w:r w:rsidR="000041BA" w:rsidRPr="00D70E2F">
        <w:rPr>
          <w:sz w:val="28"/>
          <w:szCs w:val="28"/>
        </w:rPr>
        <w:t xml:space="preserve"> рост </w:t>
      </w:r>
      <w:r w:rsidR="00DD25DD">
        <w:rPr>
          <w:sz w:val="28"/>
          <w:szCs w:val="28"/>
        </w:rPr>
        <w:t>показателя до 30,291</w:t>
      </w:r>
      <w:r w:rsidR="00175C57" w:rsidRPr="00D70E2F">
        <w:rPr>
          <w:sz w:val="28"/>
          <w:szCs w:val="28"/>
        </w:rPr>
        <w:t xml:space="preserve"> тыс. человек;</w:t>
      </w:r>
      <w:r w:rsidR="000041BA" w:rsidRPr="00D70E2F">
        <w:rPr>
          <w:sz w:val="28"/>
          <w:szCs w:val="28"/>
        </w:rPr>
        <w:t xml:space="preserve"> в </w:t>
      </w:r>
      <w:r w:rsidRPr="00D70E2F">
        <w:rPr>
          <w:sz w:val="28"/>
          <w:szCs w:val="28"/>
        </w:rPr>
        <w:t>20</w:t>
      </w:r>
      <w:r w:rsidR="000041BA" w:rsidRPr="00D70E2F">
        <w:rPr>
          <w:sz w:val="28"/>
          <w:szCs w:val="28"/>
        </w:rPr>
        <w:t>2</w:t>
      </w:r>
      <w:r w:rsidR="00DD25DD">
        <w:rPr>
          <w:sz w:val="28"/>
          <w:szCs w:val="28"/>
        </w:rPr>
        <w:t>4</w:t>
      </w:r>
      <w:r w:rsidR="000041BA" w:rsidRPr="00D70E2F">
        <w:rPr>
          <w:sz w:val="28"/>
          <w:szCs w:val="28"/>
        </w:rPr>
        <w:t xml:space="preserve"> году – </w:t>
      </w:r>
      <w:r w:rsidR="00DD25DD">
        <w:rPr>
          <w:sz w:val="28"/>
          <w:szCs w:val="28"/>
        </w:rPr>
        <w:t>до 30,344</w:t>
      </w:r>
      <w:r w:rsidR="00175C57" w:rsidRPr="00D70E2F">
        <w:rPr>
          <w:sz w:val="28"/>
          <w:szCs w:val="28"/>
        </w:rPr>
        <w:t xml:space="preserve"> тыс. человек.</w:t>
      </w:r>
      <w:r w:rsidR="000041BA" w:rsidRPr="00D70E2F">
        <w:rPr>
          <w:sz w:val="28"/>
          <w:szCs w:val="28"/>
        </w:rPr>
        <w:t xml:space="preserve">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В 20</w:t>
      </w:r>
      <w:r w:rsidR="00DD25DD">
        <w:rPr>
          <w:sz w:val="28"/>
          <w:szCs w:val="28"/>
        </w:rPr>
        <w:t>21</w:t>
      </w:r>
      <w:r w:rsidRPr="00D70E2F">
        <w:rPr>
          <w:sz w:val="28"/>
          <w:szCs w:val="28"/>
        </w:rPr>
        <w:t xml:space="preserve"> году численность занятых в эконом</w:t>
      </w:r>
      <w:r w:rsidR="00D70E2F" w:rsidRPr="00D70E2F">
        <w:rPr>
          <w:sz w:val="28"/>
          <w:szCs w:val="28"/>
        </w:rPr>
        <w:t>ике</w:t>
      </w:r>
      <w:r w:rsidR="00DD25DD">
        <w:rPr>
          <w:sz w:val="28"/>
          <w:szCs w:val="28"/>
        </w:rPr>
        <w:t xml:space="preserve"> (среднегодовая) составила 5,928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DD25DD">
        <w:rPr>
          <w:sz w:val="28"/>
          <w:szCs w:val="28"/>
        </w:rPr>
        <w:t>105,9% от отчетных данных 2020</w:t>
      </w:r>
      <w:r w:rsidRPr="00D70E2F">
        <w:rPr>
          <w:sz w:val="28"/>
          <w:szCs w:val="28"/>
        </w:rPr>
        <w:t xml:space="preserve"> года.</w:t>
      </w:r>
      <w:r w:rsidR="000D6A23" w:rsidRPr="00D70E2F">
        <w:rPr>
          <w:sz w:val="28"/>
          <w:szCs w:val="28"/>
        </w:rPr>
        <w:t xml:space="preserve"> </w:t>
      </w:r>
      <w:r w:rsidR="00A32532" w:rsidRPr="00D70E2F">
        <w:rPr>
          <w:sz w:val="28"/>
          <w:szCs w:val="28"/>
        </w:rPr>
        <w:t>На 20</w:t>
      </w:r>
      <w:r w:rsidR="00B16DC8" w:rsidRPr="00D70E2F">
        <w:rPr>
          <w:sz w:val="28"/>
          <w:szCs w:val="28"/>
        </w:rPr>
        <w:t>2</w:t>
      </w:r>
      <w:r w:rsidR="00DD25DD">
        <w:rPr>
          <w:sz w:val="28"/>
          <w:szCs w:val="28"/>
        </w:rPr>
        <w:t>2</w:t>
      </w:r>
      <w:r w:rsidR="00A32532" w:rsidRPr="00D70E2F">
        <w:rPr>
          <w:sz w:val="28"/>
          <w:szCs w:val="28"/>
        </w:rPr>
        <w:t xml:space="preserve"> год планируется </w:t>
      </w:r>
      <w:r w:rsidR="00FF6D06" w:rsidRPr="00D70E2F">
        <w:rPr>
          <w:sz w:val="28"/>
          <w:szCs w:val="28"/>
        </w:rPr>
        <w:t>незначительный рост</w:t>
      </w:r>
      <w:r w:rsidR="00A32532" w:rsidRPr="00D70E2F">
        <w:rPr>
          <w:sz w:val="28"/>
          <w:szCs w:val="28"/>
        </w:rPr>
        <w:t xml:space="preserve"> числе</w:t>
      </w:r>
      <w:r w:rsidR="00D70E2F" w:rsidRPr="00D70E2F">
        <w:rPr>
          <w:sz w:val="28"/>
          <w:szCs w:val="28"/>
        </w:rPr>
        <w:t>нно</w:t>
      </w:r>
      <w:r w:rsidR="00DD25DD">
        <w:rPr>
          <w:sz w:val="28"/>
          <w:szCs w:val="28"/>
        </w:rPr>
        <w:t>сти занятых в экономике до 6,034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, на 20</w:t>
      </w:r>
      <w:r w:rsidR="00FF6D06" w:rsidRPr="00D70E2F">
        <w:rPr>
          <w:sz w:val="28"/>
          <w:szCs w:val="28"/>
        </w:rPr>
        <w:t>2</w:t>
      </w:r>
      <w:r w:rsidR="00DD25DD">
        <w:rPr>
          <w:sz w:val="28"/>
          <w:szCs w:val="28"/>
        </w:rPr>
        <w:t>3 год - до 6,103</w:t>
      </w:r>
      <w:r w:rsidR="00CF254B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CF254B" w:rsidRPr="00D70E2F">
        <w:rPr>
          <w:sz w:val="28"/>
          <w:szCs w:val="28"/>
        </w:rPr>
        <w:t>, на 202</w:t>
      </w:r>
      <w:r w:rsidR="00DD25DD">
        <w:rPr>
          <w:sz w:val="28"/>
          <w:szCs w:val="28"/>
        </w:rPr>
        <w:t>4 год - до 6,176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.</w:t>
      </w:r>
    </w:p>
    <w:p w:rsidR="008336A1" w:rsidRDefault="00FA325A" w:rsidP="008336A1">
      <w:pPr>
        <w:ind w:firstLine="709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Среднегодовой у</w:t>
      </w:r>
      <w:r w:rsidR="008336A1" w:rsidRPr="00D70E2F">
        <w:rPr>
          <w:sz w:val="28"/>
          <w:szCs w:val="28"/>
        </w:rPr>
        <w:t>ровень регистрируемой безработицы в оценке 20</w:t>
      </w:r>
      <w:r w:rsidR="00DD25DD">
        <w:rPr>
          <w:sz w:val="28"/>
          <w:szCs w:val="28"/>
        </w:rPr>
        <w:t>21 года составил 0,6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="00DD25DD">
        <w:rPr>
          <w:sz w:val="28"/>
          <w:szCs w:val="28"/>
        </w:rPr>
        <w:t>м возрасте, и в сравнении с 2020</w:t>
      </w:r>
      <w:r w:rsidR="006439F9">
        <w:rPr>
          <w:sz w:val="28"/>
          <w:szCs w:val="28"/>
        </w:rPr>
        <w:t xml:space="preserve"> годом значительно снизился</w:t>
      </w:r>
      <w:r w:rsidR="008336A1" w:rsidRPr="00D70E2F">
        <w:rPr>
          <w:sz w:val="28"/>
          <w:szCs w:val="28"/>
        </w:rPr>
        <w:t>.</w:t>
      </w:r>
      <w:r w:rsidR="003E54B6" w:rsidRPr="00D70E2F">
        <w:rPr>
          <w:sz w:val="28"/>
          <w:szCs w:val="28"/>
        </w:rPr>
        <w:t xml:space="preserve"> В </w:t>
      </w:r>
      <w:r w:rsidR="006439F9">
        <w:rPr>
          <w:sz w:val="28"/>
          <w:szCs w:val="28"/>
        </w:rPr>
        <w:t>дальнейшем ожидаемые данные</w:t>
      </w:r>
      <w:r w:rsidR="009A7E48" w:rsidRPr="00D70E2F">
        <w:rPr>
          <w:sz w:val="28"/>
          <w:szCs w:val="28"/>
        </w:rPr>
        <w:t xml:space="preserve"> показателя: в </w:t>
      </w:r>
      <w:r w:rsidRPr="00D70E2F">
        <w:rPr>
          <w:sz w:val="28"/>
          <w:szCs w:val="28"/>
        </w:rPr>
        <w:t>20</w:t>
      </w:r>
      <w:r w:rsidR="00F044D8" w:rsidRPr="00D70E2F">
        <w:rPr>
          <w:sz w:val="28"/>
          <w:szCs w:val="28"/>
        </w:rPr>
        <w:t>2</w:t>
      </w:r>
      <w:r w:rsidR="006439F9">
        <w:rPr>
          <w:sz w:val="28"/>
          <w:szCs w:val="28"/>
        </w:rPr>
        <w:t>2 году – 0,5</w:t>
      </w:r>
      <w:r w:rsidR="009A7E48" w:rsidRPr="00D70E2F">
        <w:rPr>
          <w:sz w:val="28"/>
          <w:szCs w:val="28"/>
        </w:rPr>
        <w:t>%</w:t>
      </w:r>
      <w:r w:rsidR="00FF6D06" w:rsidRPr="00D70E2F">
        <w:rPr>
          <w:sz w:val="28"/>
          <w:szCs w:val="28"/>
        </w:rPr>
        <w:t>,</w:t>
      </w:r>
      <w:r w:rsidR="009A7E48" w:rsidRPr="00D70E2F">
        <w:rPr>
          <w:sz w:val="28"/>
          <w:szCs w:val="28"/>
        </w:rPr>
        <w:t xml:space="preserve"> в</w:t>
      </w:r>
      <w:r w:rsidR="00FF6D06" w:rsidRPr="00D70E2F">
        <w:rPr>
          <w:sz w:val="28"/>
          <w:szCs w:val="28"/>
        </w:rPr>
        <w:t xml:space="preserve"> 202</w:t>
      </w:r>
      <w:r w:rsidR="006439F9">
        <w:rPr>
          <w:sz w:val="28"/>
          <w:szCs w:val="28"/>
        </w:rPr>
        <w:t>3</w:t>
      </w:r>
      <w:r w:rsidR="003E54B6" w:rsidRPr="00D70E2F">
        <w:rPr>
          <w:sz w:val="28"/>
          <w:szCs w:val="28"/>
        </w:rPr>
        <w:t xml:space="preserve"> и 202</w:t>
      </w:r>
      <w:r w:rsidR="006439F9">
        <w:rPr>
          <w:sz w:val="28"/>
          <w:szCs w:val="28"/>
        </w:rPr>
        <w:t>4</w:t>
      </w:r>
      <w:r w:rsidRPr="00D70E2F">
        <w:rPr>
          <w:sz w:val="28"/>
          <w:szCs w:val="28"/>
        </w:rPr>
        <w:t xml:space="preserve"> годах он планируется в размере </w:t>
      </w:r>
      <w:r w:rsidR="006439F9">
        <w:rPr>
          <w:sz w:val="28"/>
          <w:szCs w:val="28"/>
        </w:rPr>
        <w:t>0,4</w:t>
      </w:r>
      <w:r w:rsidRPr="00D70E2F">
        <w:rPr>
          <w:sz w:val="28"/>
          <w:szCs w:val="28"/>
        </w:rPr>
        <w:t>%.</w:t>
      </w:r>
      <w:r w:rsidR="008336A1" w:rsidRPr="00D70E2F">
        <w:rPr>
          <w:sz w:val="28"/>
          <w:szCs w:val="28"/>
        </w:rPr>
        <w:t xml:space="preserve"> 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</w:t>
      </w:r>
      <w:r w:rsidR="00FF6D06" w:rsidRPr="00D70E2F">
        <w:rPr>
          <w:sz w:val="28"/>
          <w:szCs w:val="28"/>
        </w:rPr>
        <w:t>другие мероприятия</w:t>
      </w:r>
      <w:r w:rsidR="008336A1" w:rsidRPr="00D70E2F">
        <w:rPr>
          <w:sz w:val="28"/>
          <w:szCs w:val="28"/>
        </w:rPr>
        <w:t xml:space="preserve">. </w:t>
      </w:r>
    </w:p>
    <w:p w:rsidR="006439F9" w:rsidRDefault="006439F9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Протяженность освещенных улиц</w:t>
      </w:r>
      <w:r w:rsidR="00AA55DA">
        <w:rPr>
          <w:sz w:val="28"/>
          <w:szCs w:val="28"/>
        </w:rPr>
        <w:t xml:space="preserve"> по оценке 2021 года составила 81,3 км или 105,2% к отчетным данным 2020года. В 2022 году планируется -86,4км, в 2023 году – 88,0 км, в 2024 году – 90,0 км.</w:t>
      </w:r>
    </w:p>
    <w:p w:rsidR="00AA55DA" w:rsidRDefault="00AA55DA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водопроводных сетей по оценке в 2021 году составила 135,4 км или 141,3% от отчетных данных 2020 года. В 2022-2024гг планируется протяженность водопроводных сетей - 171,0 км. </w:t>
      </w:r>
    </w:p>
    <w:p w:rsidR="00AA55DA" w:rsidRDefault="00AA55DA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канализационных сетей по оценке в 2021 году составила 1,424 км или 100% от отчетных данных 2020 года. </w:t>
      </w:r>
      <w:r w:rsidR="004977AC">
        <w:rPr>
          <w:sz w:val="28"/>
          <w:szCs w:val="28"/>
        </w:rPr>
        <w:t xml:space="preserve">В </w:t>
      </w:r>
      <w:r w:rsidR="004977AC" w:rsidRPr="004977AC">
        <w:rPr>
          <w:sz w:val="28"/>
          <w:szCs w:val="28"/>
        </w:rPr>
        <w:t>2022</w:t>
      </w:r>
      <w:r w:rsidR="004977AC">
        <w:rPr>
          <w:sz w:val="28"/>
          <w:szCs w:val="28"/>
        </w:rPr>
        <w:t>-2024 годах данный показатель не меняется.</w:t>
      </w:r>
    </w:p>
    <w:p w:rsidR="004977AC" w:rsidRDefault="004977AC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автомобильных дорог местного значения по оценке в 2021 году составила 131,2 км или 100,8% от отчетных данных 2020 года. В 2022-2024 годах данный показатель не меняется. В том числе с твердым покрытием протяженность составила</w:t>
      </w:r>
      <w:r w:rsidR="00E7645B">
        <w:rPr>
          <w:sz w:val="28"/>
          <w:szCs w:val="28"/>
        </w:rPr>
        <w:t xml:space="preserve"> 96,2 км к оценке 2021 года или 101,3% от отчетных данных 2020 года. В 2022-2024 годах планируется протяженность 100 км.</w:t>
      </w:r>
    </w:p>
    <w:p w:rsidR="00E7645B" w:rsidRDefault="00E7645B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отремонтированных автомобильных дорог местного значения с твердым покрытием к оценке 2021 году составила 49,5 км или 107,6% к отчету 2020 года. В 2022 году планируется отремонтировать дороги местного значения – 51,2 км, в 2023 г – 55,0 км, в 2024г – 60,0 км.</w:t>
      </w:r>
    </w:p>
    <w:p w:rsidR="00D95ACF" w:rsidRDefault="00E7645B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отремонтированных тротуаров к оценке 2021 года составила 1,2 км </w:t>
      </w:r>
      <w:r w:rsidR="00D95ACF">
        <w:rPr>
          <w:sz w:val="28"/>
          <w:szCs w:val="28"/>
        </w:rPr>
        <w:t>или 52,2 % к отчету 2020 года. В 2022 году планируется отремонтировать 3,8 км, в 2023 – 4,0 км, в 2024 – 5,0 км.</w:t>
      </w:r>
    </w:p>
    <w:p w:rsidR="00E7645B" w:rsidRDefault="00D95ACF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установленных светильников наружного освещения к оценке 2021 года составило 98 шт. или 122,5% к отчету 2020 года. В 2022 году планируется установить – 100 шт., в 2023 году – 105 шт., </w:t>
      </w:r>
      <w:bookmarkStart w:id="0" w:name="_GoBack"/>
      <w:bookmarkEnd w:id="0"/>
      <w:r w:rsidR="00E94540">
        <w:rPr>
          <w:sz w:val="28"/>
          <w:szCs w:val="28"/>
        </w:rPr>
        <w:t>в 2024 году – 110 шт.</w:t>
      </w:r>
      <w:r w:rsidR="00E7645B">
        <w:rPr>
          <w:sz w:val="28"/>
          <w:szCs w:val="28"/>
        </w:rPr>
        <w:t xml:space="preserve"> </w:t>
      </w:r>
    </w:p>
    <w:p w:rsidR="004977AC" w:rsidRDefault="004977AC" w:rsidP="008336A1">
      <w:pPr>
        <w:ind w:firstLine="709"/>
        <w:jc w:val="both"/>
        <w:rPr>
          <w:sz w:val="28"/>
          <w:szCs w:val="28"/>
        </w:rPr>
      </w:pPr>
    </w:p>
    <w:p w:rsidR="004977AC" w:rsidRPr="004977AC" w:rsidRDefault="004977AC" w:rsidP="008336A1">
      <w:pPr>
        <w:ind w:firstLine="709"/>
        <w:jc w:val="both"/>
        <w:rPr>
          <w:sz w:val="28"/>
          <w:szCs w:val="28"/>
        </w:rPr>
      </w:pPr>
    </w:p>
    <w:p w:rsidR="00FA325A" w:rsidRPr="00D70E2F" w:rsidRDefault="00FA325A" w:rsidP="008336A1">
      <w:pPr>
        <w:ind w:firstLine="709"/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D70E2F" w:rsidRPr="00D70E2F" w:rsidRDefault="00D70E2F" w:rsidP="008336A1">
      <w:pPr>
        <w:rPr>
          <w:sz w:val="28"/>
        </w:rPr>
      </w:pPr>
    </w:p>
    <w:p w:rsidR="008336A1" w:rsidRPr="00D70E2F" w:rsidRDefault="00E94540" w:rsidP="008336A1">
      <w:pPr>
        <w:rPr>
          <w:sz w:val="28"/>
        </w:rPr>
      </w:pPr>
      <w:r>
        <w:rPr>
          <w:sz w:val="28"/>
        </w:rPr>
        <w:t>Глава</w:t>
      </w:r>
      <w:r w:rsidR="00D70E2F" w:rsidRPr="00D70E2F">
        <w:rPr>
          <w:sz w:val="28"/>
        </w:rPr>
        <w:t xml:space="preserve"> </w:t>
      </w:r>
      <w:proofErr w:type="spellStart"/>
      <w:r w:rsidR="00D70E2F" w:rsidRPr="00D70E2F">
        <w:rPr>
          <w:sz w:val="28"/>
        </w:rPr>
        <w:t>Новотитаровского</w:t>
      </w:r>
      <w:proofErr w:type="spellEnd"/>
    </w:p>
    <w:p w:rsidR="008336A1" w:rsidRPr="00D70E2F" w:rsidRDefault="008336A1" w:rsidP="008336A1">
      <w:pPr>
        <w:rPr>
          <w:sz w:val="28"/>
        </w:rPr>
      </w:pPr>
      <w:r w:rsidRPr="00D70E2F">
        <w:rPr>
          <w:sz w:val="28"/>
        </w:rPr>
        <w:t xml:space="preserve">сельского поселения                                              </w:t>
      </w:r>
      <w:r w:rsidR="00E94540">
        <w:rPr>
          <w:sz w:val="28"/>
        </w:rPr>
        <w:t xml:space="preserve">                    С.К. </w:t>
      </w:r>
      <w:proofErr w:type="spellStart"/>
      <w:r w:rsidR="00E94540">
        <w:rPr>
          <w:sz w:val="28"/>
        </w:rPr>
        <w:t>Кошман</w:t>
      </w:r>
      <w:proofErr w:type="spellEnd"/>
    </w:p>
    <w:p w:rsidR="008336A1" w:rsidRPr="00D70E2F" w:rsidRDefault="008336A1" w:rsidP="008336A1">
      <w:pPr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6412"/>
    <w:rsid w:val="00034B4A"/>
    <w:rsid w:val="00036E91"/>
    <w:rsid w:val="00075610"/>
    <w:rsid w:val="00077EE2"/>
    <w:rsid w:val="000B0F2B"/>
    <w:rsid w:val="000D5630"/>
    <w:rsid w:val="000D6A23"/>
    <w:rsid w:val="000E11B6"/>
    <w:rsid w:val="00175C57"/>
    <w:rsid w:val="00182058"/>
    <w:rsid w:val="001A6C15"/>
    <w:rsid w:val="001C7E0A"/>
    <w:rsid w:val="001F279A"/>
    <w:rsid w:val="001F5303"/>
    <w:rsid w:val="001F7975"/>
    <w:rsid w:val="00201A3F"/>
    <w:rsid w:val="002127B6"/>
    <w:rsid w:val="00295F67"/>
    <w:rsid w:val="002A5C94"/>
    <w:rsid w:val="002B314C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127A"/>
    <w:rsid w:val="003D2776"/>
    <w:rsid w:val="003D55C4"/>
    <w:rsid w:val="003E3653"/>
    <w:rsid w:val="003E54B6"/>
    <w:rsid w:val="003F22C4"/>
    <w:rsid w:val="00401F24"/>
    <w:rsid w:val="004200CA"/>
    <w:rsid w:val="004359C6"/>
    <w:rsid w:val="00455A92"/>
    <w:rsid w:val="004977AC"/>
    <w:rsid w:val="004A254C"/>
    <w:rsid w:val="004A6419"/>
    <w:rsid w:val="004B47DF"/>
    <w:rsid w:val="004F3077"/>
    <w:rsid w:val="004F5DE2"/>
    <w:rsid w:val="00571BB6"/>
    <w:rsid w:val="00595C30"/>
    <w:rsid w:val="005A3246"/>
    <w:rsid w:val="005B51BB"/>
    <w:rsid w:val="005B64F7"/>
    <w:rsid w:val="005F5E26"/>
    <w:rsid w:val="006100D1"/>
    <w:rsid w:val="0062602A"/>
    <w:rsid w:val="006439F9"/>
    <w:rsid w:val="00644D7A"/>
    <w:rsid w:val="0066544B"/>
    <w:rsid w:val="00711BEB"/>
    <w:rsid w:val="00746CF6"/>
    <w:rsid w:val="00751028"/>
    <w:rsid w:val="00754DD7"/>
    <w:rsid w:val="0075660C"/>
    <w:rsid w:val="00775257"/>
    <w:rsid w:val="007B095C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0B1B"/>
    <w:rsid w:val="008E3E55"/>
    <w:rsid w:val="008F3FDF"/>
    <w:rsid w:val="00936901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5DE9"/>
    <w:rsid w:val="00A806C4"/>
    <w:rsid w:val="00A8769D"/>
    <w:rsid w:val="00AA55DA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91C9C"/>
    <w:rsid w:val="00BA7082"/>
    <w:rsid w:val="00BB5BEA"/>
    <w:rsid w:val="00BE3212"/>
    <w:rsid w:val="00C03C15"/>
    <w:rsid w:val="00C16281"/>
    <w:rsid w:val="00C33B60"/>
    <w:rsid w:val="00C546C8"/>
    <w:rsid w:val="00C6474E"/>
    <w:rsid w:val="00C64F20"/>
    <w:rsid w:val="00C727BA"/>
    <w:rsid w:val="00C75663"/>
    <w:rsid w:val="00CC0B1F"/>
    <w:rsid w:val="00CE4678"/>
    <w:rsid w:val="00CF1719"/>
    <w:rsid w:val="00CF254B"/>
    <w:rsid w:val="00CF36B9"/>
    <w:rsid w:val="00CF5E59"/>
    <w:rsid w:val="00D237CA"/>
    <w:rsid w:val="00D31BA4"/>
    <w:rsid w:val="00D55E74"/>
    <w:rsid w:val="00D57FCD"/>
    <w:rsid w:val="00D70E2F"/>
    <w:rsid w:val="00D74473"/>
    <w:rsid w:val="00D95ACF"/>
    <w:rsid w:val="00DB3470"/>
    <w:rsid w:val="00DC1D4D"/>
    <w:rsid w:val="00DC70C0"/>
    <w:rsid w:val="00DD25DD"/>
    <w:rsid w:val="00DD3A59"/>
    <w:rsid w:val="00E17E64"/>
    <w:rsid w:val="00E31A50"/>
    <w:rsid w:val="00E32A3D"/>
    <w:rsid w:val="00E36EAD"/>
    <w:rsid w:val="00E44212"/>
    <w:rsid w:val="00E7645B"/>
    <w:rsid w:val="00E77FD5"/>
    <w:rsid w:val="00E9147D"/>
    <w:rsid w:val="00E93F36"/>
    <w:rsid w:val="00E94540"/>
    <w:rsid w:val="00EC718C"/>
    <w:rsid w:val="00EF7161"/>
    <w:rsid w:val="00F044D8"/>
    <w:rsid w:val="00F63B89"/>
    <w:rsid w:val="00F64F6E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FEC7-9721-4986-9E71-9295E0EA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14</cp:revision>
  <dcterms:created xsi:type="dcterms:W3CDTF">2020-10-29T08:26:00Z</dcterms:created>
  <dcterms:modified xsi:type="dcterms:W3CDTF">2021-11-09T12:05:00Z</dcterms:modified>
</cp:coreProperties>
</file>