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148B9" w:rsidTr="009148B9">
        <w:tc>
          <w:tcPr>
            <w:tcW w:w="5069" w:type="dxa"/>
          </w:tcPr>
          <w:p w:rsidR="009148B9" w:rsidRDefault="009148B9" w:rsidP="009148B9">
            <w:pPr>
              <w:tabs>
                <w:tab w:val="left" w:pos="433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9148B9" w:rsidRDefault="009148B9" w:rsidP="009148B9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B16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к постановлению администрации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148B9" w:rsidRDefault="009148B9" w:rsidP="00D77797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777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15.09.2015 № 820</w:t>
            </w:r>
          </w:p>
          <w:p w:rsidR="00D77797" w:rsidRDefault="00D77797" w:rsidP="00D77797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48B9" w:rsidRPr="009148B9" w:rsidRDefault="009148B9" w:rsidP="009148B9">
      <w:pPr>
        <w:tabs>
          <w:tab w:val="left" w:pos="433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48B9" w:rsidRPr="009148B9" w:rsidRDefault="009148B9" w:rsidP="009148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148B9" w:rsidRPr="009148B9" w:rsidRDefault="009148B9" w:rsidP="009148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открытого аукциона по продаже земельных участков </w:t>
      </w:r>
    </w:p>
    <w:p w:rsidR="009148B9" w:rsidRPr="009148B9" w:rsidRDefault="009148B9" w:rsidP="009148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FB9" w:rsidRDefault="009148B9" w:rsidP="002B0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Новотировского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Земельным кодексом Российской Федерации, Гражданским кодексом РФ, Законом Краснодарского края от 5 ноября 2002 года № 532-КЗ «Об основах регулирования земельных отношений в Краснодарском крае», постановлением администрации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7797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15.09.2015 г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 w:rsidR="00D77797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bookmarkStart w:id="0" w:name="_GoBack"/>
      <w:bookmarkEnd w:id="0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проведении открытого аукциона по продаже   земельных участков:</w:t>
      </w:r>
      <w:r w:rsidR="002B0FB9" w:rsidRPr="002B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4B1663" w:rsidRPr="007338F9" w:rsidRDefault="004B1663" w:rsidP="004B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                                    Краснодарский край, Динской район, ст.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3/4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– зеленые насаждения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 независимого    оценщика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70 500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тысяч пятьсот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  <w:r w:rsidRPr="0067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пользовании земельным участком: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охранная зона газопровода высокого давления площадью 92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охранная зона водопровода площадью 63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санитарно-защитная зона автомобильных дорог – 222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санитарно-защитная зона промышленных предприятий, производств и объектов 222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663" w:rsidRDefault="004B1663" w:rsidP="004B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2 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                                     Краснодарский край, Динской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3/3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площадью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– зеленые насаждения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независимого    оценщика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159 200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пятьдесят девять тысяч двести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  <w:r w:rsidRPr="0067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пользовании земельным участком: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охранная зона газопровода высокого давления площадью 226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охранная зона водопровода площадью 176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охранная зона канализации площадью 105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санитарно-защитная зона автомобильных дорог – 396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663" w:rsidRDefault="004B1663" w:rsidP="004B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3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Кирова, 27/1, 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1740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0201137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 разрешенное использование – отдельно стоящие усадебные жилые дома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  независимого    оценщика –  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568 980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шестьдесят восемь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девятьсот </w:t>
      </w:r>
      <w:proofErr w:type="spellStart"/>
      <w:r w:rsidR="00D97B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восемдесят</w:t>
      </w:r>
      <w:proofErr w:type="spell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  <w:r w:rsidRPr="00672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пользовании земельным участком: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площадью 1740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прибрежная защитная полоса 1240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663" w:rsidRDefault="004B1663" w:rsidP="004B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Осечки, 79/9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23:07:0201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1796, разрешенное использование – отдельно стоящие усадебные жилые дома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  независимого    оценщика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333 700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тридцать три тысячи семьсот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B1663" w:rsidRPr="002C0830" w:rsidRDefault="004B1663" w:rsidP="004B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5 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земельный </w:t>
      </w:r>
      <w:proofErr w:type="gram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Станичная, 11,  площадью 1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proofErr w:type="spell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для ведения личного подсобного хозяйства, категория  земель  - земли  населенных  пунктов,  с начальной  стоимостью установленной на основании  отчета   независимого    оценщика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(триста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девять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4B1663" w:rsidRDefault="004B1663" w:rsidP="004B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8 Марта, 37а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2000 </w:t>
      </w:r>
      <w:proofErr w:type="spell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148:8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с начальной  стоимостью установленной на основании  отчета   независимого    оценщика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семьдесят восемь тысяч</w:t>
      </w:r>
      <w:r w:rsidRPr="002C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4B1663" w:rsidRPr="007338F9" w:rsidRDefault="004B1663" w:rsidP="004B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                                     Краснодарский край, Динской район, х. Карла Маркса, ул. Северная, 5а,   площадью  2000 </w:t>
      </w:r>
      <w:proofErr w:type="spell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23:07:0201238:68,  для  ведения личного  подсобного хозяйства, категория  земель  - земли  населенных  пунктов,  с начальной  стоимостью установленной на основании  отчета независимого    оценщика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104 000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четыре тысячи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  <w:r w:rsidRPr="00897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пользовании земельным участком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участок не имеет самостоятельного выхода и может быть присоединен к одному из смежных земельных участков.</w:t>
      </w:r>
    </w:p>
    <w:p w:rsidR="009148B9" w:rsidRPr="009148B9" w:rsidRDefault="009148B9" w:rsidP="00914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Аукцион, открытый по составу участников и по форме подачи предложений о цене.  </w:t>
      </w:r>
    </w:p>
    <w:p w:rsidR="009148B9" w:rsidRPr="009148B9" w:rsidRDefault="009148B9" w:rsidP="009148B9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открытого аукциона: Администрация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8B9" w:rsidRPr="009148B9" w:rsidRDefault="009148B9" w:rsidP="00AA3F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освоению земельных участков не позднее одного года   с момента проведения открытого аукциона. </w:t>
      </w:r>
    </w:p>
    <w:p w:rsidR="009148B9" w:rsidRPr="009148B9" w:rsidRDefault="009148B9" w:rsidP="00AA3F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объектов точки подключения к существующим инженерным сетям определяется при проектировании. </w:t>
      </w:r>
    </w:p>
    <w:p w:rsidR="009148B9" w:rsidRPr="009148B9" w:rsidRDefault="009148B9" w:rsidP="00AA3F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земельных участков производится самостоятельно в течение периода приема заявок.</w:t>
      </w:r>
    </w:p>
    <w:p w:rsidR="009148B9" w:rsidRPr="009148B9" w:rsidRDefault="009148B9" w:rsidP="00AA3F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форм</w:t>
      </w:r>
      <w:r w:rsidR="00CB5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и проект</w:t>
      </w:r>
      <w:r w:rsidR="00CB5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купли-продажи земельного участка можно на сайте администрации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B1663" w:rsidRPr="007F7A55">
          <w:rPr>
            <w:rFonts w:ascii="Times New Roman" w:eastAsia="Calibri" w:hAnsi="Times New Roman" w:cs="Times New Roman"/>
            <w:sz w:val="28"/>
            <w:szCs w:val="28"/>
            <w:u w:val="single"/>
          </w:rPr>
          <w:t>www.novotitarovskaya.info</w:t>
        </w:r>
      </w:hyperlink>
      <w:r w:rsidR="004B1663" w:rsidRPr="004B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или в администрации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3FB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8B9" w:rsidRPr="009148B9" w:rsidRDefault="009148B9" w:rsidP="00AA3FBD">
      <w:pPr>
        <w:tabs>
          <w:tab w:val="left" w:pos="851"/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 сроки задатка, вносимого претендентами для участия в открытом аукционе, составляет </w:t>
      </w:r>
      <w:r w:rsidR="003721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0% от начальной стоимости земельного участка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 1</w:t>
      </w:r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 «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  <w:r w:rsidRPr="009148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перечисляется на счет по следующим реквизитам: </w:t>
      </w:r>
    </w:p>
    <w:p w:rsidR="009148B9" w:rsidRPr="009148B9" w:rsidRDefault="009148B9" w:rsidP="009148B9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ЮЖНОЕ ГУ БАНКА РОССИИ  Г.КРАСНОДАР, БИК 040349001, </w:t>
      </w:r>
      <w:proofErr w:type="gramStart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40302810</w:t>
      </w:r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034</w:t>
      </w:r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93000274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платежа: УФК по Краснодарскому краю (Администрация </w:t>
      </w:r>
      <w:proofErr w:type="spellStart"/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Динскогорайона</w:t>
      </w:r>
      <w:proofErr w:type="spell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л/с </w:t>
      </w:r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05183022780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), 3532</w:t>
      </w:r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ст. </w:t>
      </w:r>
      <w:proofErr w:type="spellStart"/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63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23300</w:t>
      </w:r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31970</w:t>
      </w:r>
      <w:r w:rsidR="00721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 233001001.</w:t>
      </w:r>
    </w:p>
    <w:p w:rsidR="009148B9" w:rsidRPr="009148B9" w:rsidRDefault="009148B9" w:rsidP="009148B9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аукциона составляет 3% от начальной стоимости земельного участка. </w:t>
      </w:r>
    </w:p>
    <w:p w:rsidR="009148B9" w:rsidRPr="009148B9" w:rsidRDefault="009148B9" w:rsidP="009148B9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для участия в открытом аукционе осуществляется с 9-00 до 12:00 до «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года, по адресу: ст. </w:t>
      </w:r>
      <w:proofErr w:type="spellStart"/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, 63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A228E" w:rsidRPr="009148B9" w:rsidRDefault="009148B9" w:rsidP="00FA228E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участников открытого аукциона будет произведен комиссией по проведению торгов (конкурсов, аукционов) по продаже земельных участков на территории </w:t>
      </w:r>
      <w:proofErr w:type="spellStart"/>
      <w:r w:rsidR="0096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в 15.00 ч. по адресу: </w:t>
      </w:r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63</w:t>
      </w:r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End"/>
    </w:p>
    <w:p w:rsidR="00FA228E" w:rsidRPr="009148B9" w:rsidRDefault="009148B9" w:rsidP="00FA228E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аукцион состоится «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B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в 10 ч.00</w:t>
      </w:r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P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>, 63</w:t>
      </w:r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заседаний.</w:t>
      </w:r>
      <w:r w:rsidR="00FA228E" w:rsidRPr="0091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случае отказа в проведении открытого аукциона, организатором публикуется извещение в газете «Трибуна» не позднее 3 дней со дня принятия решения об отказе в проведении торгов.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открытом аукционе физическим и юридическим лицам (далее претенденты) необходимо представить организатору аукциона (лично или через своего представителя), в установленный срок:   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заявка на участие в открытом аукционе по установленной в извещении о проведен</w:t>
      </w:r>
      <w:proofErr w:type="gram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форме с указанием банковских реквизитов счета для возврата задатка;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документов, удостоверяющих личность заявителя (для граждан);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внесение задатка.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дополнительно прилагают к заявке документы,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допускается к участию в открытом аукционе в следующих случаях: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необходимых для участия в открытом аукционе документов или представление недостоверных сведений;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proofErr w:type="gram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поступление</w:t>
      </w:r>
      <w:proofErr w:type="gramEnd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задатка на дату рассмотрения заявок на участие в открытом аукционе;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заявки на участие в открытом аукционе лицом, которое в соответствии с настоящим Кодексом и другими федеральными законами не имеет права быть участником конкретного открытого аукциона, покупателем земельного участка или приобрести земельный участок в аренду;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открытого аукциона.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аукциона: - аукцион ведет аукционист; - аукцион начинается с оглашения аукционистом наименования, основных характеристик, начальной цены земельного участка, «шага аукциона» и порядка проведения аукциона; «шаг аукциона» не изменяется в течение всего  аукциона; -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-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 и указывает этого участника. Затем аукционист объявляет следующую цену за земельный участок в соответствии с «шагом аукциона»; - при отсутствии участников аукциона, готовых купить земельный участок в соответствии 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названной аукционистом ценой </w:t>
      </w: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аукционист повторяет эту цену 3 раза. Если после троекратного объявления очередной цены ни один из участников аукциона не поднял карточку, аукцион завершается. Победителем аукциона признается участник аукциона, предложивший наибольшую цену за земельный </w:t>
      </w:r>
      <w:proofErr w:type="gram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proofErr w:type="gramEnd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карточки которого был назван аукционистом последним; - по завершению аукциона аукционист объявляет о продаже земельного участка, называет цену проданного земельного участка и номер карточки победителя аукциона. 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купли-продажи. При этом договор купли-продажи земельного участка заключается по на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чальной цене предмета аукциона</w:t>
      </w: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месте, дате и времени проведения аукциона;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 о последнем </w:t>
      </w:r>
      <w:proofErr w:type="gram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открытого аукциона победитель и организатор подписывают протокол о результатах аукциона, являющийся основанием для заключения договора купли-продажи   земельного участка. 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купли – продажи земельного участка заключается Продавцом в соответствии с действующим законодательством. Существенными условиями договора купли – продажи являются предмет и цена.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земельного участка должен быть заключен в течение 5 рабочих дней с момента проведения открытого аукциона.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открытого аукциона в течение 10 (десяти) банковских дней с момента подписания договора купли-продажи обязан произвести оплату за   земельный участок или за право на заключение договора аренды, согласно результатам аукциона, в безналичном порядке.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Внесенный победителем открытого аукциона задаток вносится в счет уплаты стоимости за земельный участок.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кодекса, засчитываются в оплату приобретаемого земельного участка. Задатки, внесенные этими лицами, не заключившими договор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земельн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статьей 39.12 Земельного кодекса порядке вследствие уклонения от заключения указанных договоров, не возвращаются.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уклонения победителя открытого аукциона, а также организатора открытого аукциона от подписания протокола о результатах аукциона, а также от заключения договора купли-продажи, определяются в соответствии с законодательством Российской Федерации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открытого аукциона в течение 3 рабочих дней со дня подписания протокола о результатах аукциона обязан возвратить задаток участникам, которые не выиграли в нем.</w:t>
      </w: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5A" w:rsidRPr="009C7F5A" w:rsidRDefault="009C7F5A" w:rsidP="009C7F5A">
      <w:pPr>
        <w:tabs>
          <w:tab w:val="left" w:pos="97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</w:p>
    <w:p w:rsidR="00EF2F36" w:rsidRPr="009148B9" w:rsidRDefault="009C7F5A" w:rsidP="004B1663">
      <w:pPr>
        <w:tabs>
          <w:tab w:val="left" w:pos="9720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С.К. </w:t>
      </w:r>
      <w:proofErr w:type="spellStart"/>
      <w:r w:rsidRPr="009C7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sectPr w:rsidR="00EF2F36" w:rsidRPr="009148B9" w:rsidSect="004B1663">
      <w:headerReference w:type="default" r:id="rId8"/>
      <w:pgSz w:w="11906" w:h="16838"/>
      <w:pgMar w:top="1134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7A" w:rsidRDefault="004B017A">
      <w:pPr>
        <w:spacing w:after="0" w:line="240" w:lineRule="auto"/>
      </w:pPr>
      <w:r>
        <w:separator/>
      </w:r>
    </w:p>
  </w:endnote>
  <w:endnote w:type="continuationSeparator" w:id="0">
    <w:p w:rsidR="004B017A" w:rsidRDefault="004B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7A" w:rsidRDefault="004B017A">
      <w:pPr>
        <w:spacing w:after="0" w:line="240" w:lineRule="auto"/>
      </w:pPr>
      <w:r>
        <w:separator/>
      </w:r>
    </w:p>
  </w:footnote>
  <w:footnote w:type="continuationSeparator" w:id="0">
    <w:p w:rsidR="004B017A" w:rsidRDefault="004B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455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8F9" w:rsidRPr="007338F9" w:rsidRDefault="0034446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38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38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779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8F9" w:rsidRDefault="004B01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9"/>
    <w:rsid w:val="001C116D"/>
    <w:rsid w:val="002109FD"/>
    <w:rsid w:val="002B0FB9"/>
    <w:rsid w:val="00344464"/>
    <w:rsid w:val="0037215E"/>
    <w:rsid w:val="004B017A"/>
    <w:rsid w:val="004B1663"/>
    <w:rsid w:val="006733B4"/>
    <w:rsid w:val="006A314E"/>
    <w:rsid w:val="0072133E"/>
    <w:rsid w:val="0080340D"/>
    <w:rsid w:val="00820F07"/>
    <w:rsid w:val="008461F5"/>
    <w:rsid w:val="008D0942"/>
    <w:rsid w:val="008F7434"/>
    <w:rsid w:val="009148B9"/>
    <w:rsid w:val="009672BF"/>
    <w:rsid w:val="009C7F5A"/>
    <w:rsid w:val="00A143D3"/>
    <w:rsid w:val="00AA0FA1"/>
    <w:rsid w:val="00AA3FBD"/>
    <w:rsid w:val="00B82466"/>
    <w:rsid w:val="00B92288"/>
    <w:rsid w:val="00C83BC4"/>
    <w:rsid w:val="00CB5F59"/>
    <w:rsid w:val="00CD2658"/>
    <w:rsid w:val="00D77797"/>
    <w:rsid w:val="00D806C9"/>
    <w:rsid w:val="00D87CA0"/>
    <w:rsid w:val="00D94BB0"/>
    <w:rsid w:val="00D97BA9"/>
    <w:rsid w:val="00DB0235"/>
    <w:rsid w:val="00E44AC5"/>
    <w:rsid w:val="00EF2F36"/>
    <w:rsid w:val="00FA228E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8B9"/>
  </w:style>
  <w:style w:type="table" w:styleId="a5">
    <w:name w:val="Table Grid"/>
    <w:basedOn w:val="a1"/>
    <w:uiPriority w:val="59"/>
    <w:rsid w:val="0091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8B9"/>
  </w:style>
  <w:style w:type="table" w:styleId="a5">
    <w:name w:val="Table Grid"/>
    <w:basedOn w:val="a1"/>
    <w:uiPriority w:val="59"/>
    <w:rsid w:val="0091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24</cp:revision>
  <cp:lastPrinted>2015-07-06T07:46:00Z</cp:lastPrinted>
  <dcterms:created xsi:type="dcterms:W3CDTF">2015-05-15T05:52:00Z</dcterms:created>
  <dcterms:modified xsi:type="dcterms:W3CDTF">2015-09-21T07:18:00Z</dcterms:modified>
</cp:coreProperties>
</file>