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69" w:rsidRDefault="00535C69">
      <w:pPr>
        <w:spacing w:after="0" w:line="240" w:lineRule="auto"/>
        <w:ind w:left="709" w:right="75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709" w:right="75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EF44A6">
      <w:pPr>
        <w:spacing w:after="0" w:line="240" w:lineRule="auto"/>
        <w:ind w:left="993" w:right="895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   Динского района</w:t>
      </w:r>
    </w:p>
    <w:p w:rsidR="00535C69" w:rsidRDefault="00535C69">
      <w:pPr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EF44A6">
      <w:pPr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 CYR" w:eastAsia="Times New Roman CYR" w:hAnsi="Times New Roman CYR" w:cs="Times New Roman CYR"/>
          <w:color w:val="000000"/>
          <w:sz w:val="28"/>
          <w:u w:val="single"/>
        </w:rPr>
        <w:t xml:space="preserve">Законом Краснодарского края от 8 августа 2016 года № 3459-КЗ «О закреплении за сельскими поселениями Краснодарского края отдельных вопросов местного значения городских поселений»,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Уставом Новотитаровского сельского поселения Динского района, п о с т а н о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л я ю:</w:t>
      </w:r>
    </w:p>
    <w:p w:rsidR="00535C69" w:rsidRDefault="00EF44A6">
      <w:pPr>
        <w:numPr>
          <w:ilvl w:val="0"/>
          <w:numId w:val="1"/>
        </w:numPr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Утвердить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 (прилагается).</w:t>
      </w:r>
    </w:p>
    <w:p w:rsidR="00535C69" w:rsidRDefault="00EF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Начальнику общего отдела (Омельченко) разместить настоящее постановление на официальном сайте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в сети «Интернет»</w:t>
      </w:r>
      <w:r>
        <w:rPr>
          <w:rFonts w:ascii="Times New Roman" w:eastAsia="Times New Roman" w:hAnsi="Times New Roman" w:cs="Times New Roman"/>
          <w:color w:val="4F81BD"/>
          <w:sz w:val="28"/>
        </w:rPr>
        <w:t>.</w:t>
      </w:r>
    </w:p>
    <w:p w:rsidR="00535C69" w:rsidRDefault="00EF44A6">
      <w:pPr>
        <w:tabs>
          <w:tab w:val="left" w:pos="9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Контроль за выполнением настоящего постановления возложить на 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местителя главы 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поселения Г.Н. Черныш.</w:t>
      </w:r>
    </w:p>
    <w:p w:rsidR="00535C69" w:rsidRDefault="00EF44A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    4. Постановление вступает в силу со дня его обнародования.</w:t>
      </w:r>
    </w:p>
    <w:p w:rsidR="00535C69" w:rsidRDefault="00535C69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EF44A6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         </w:t>
      </w:r>
    </w:p>
    <w:p w:rsidR="00535C69" w:rsidRDefault="00EF44A6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С.К. Кошман</w:t>
      </w:r>
    </w:p>
    <w:p w:rsidR="00535C69" w:rsidRDefault="00535C69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EF44A6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Глава Новотитаровского</w:t>
      </w:r>
    </w:p>
    <w:p w:rsidR="00535C69" w:rsidRDefault="00EF44A6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сельского поселения </w:t>
      </w:r>
    </w:p>
    <w:p w:rsidR="00535C69" w:rsidRDefault="00535C69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EF44A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</w:p>
    <w:p w:rsidR="00535C69" w:rsidRDefault="00EF44A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к постановлению администрации </w:t>
      </w:r>
    </w:p>
    <w:p w:rsidR="00535C69" w:rsidRDefault="00EF44A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 xml:space="preserve">                                                   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:rsidR="00535C69" w:rsidRDefault="00EF44A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о</w:t>
      </w:r>
      <w:r>
        <w:rPr>
          <w:rFonts w:ascii="Times New Roman" w:eastAsia="Times New Roman" w:hAnsi="Times New Roman" w:cs="Times New Roman"/>
          <w:sz w:val="28"/>
        </w:rPr>
        <w:t xml:space="preserve">т ______________2017 г. № ____ </w:t>
      </w:r>
    </w:p>
    <w:p w:rsidR="00535C69" w:rsidRDefault="00535C69">
      <w:pPr>
        <w:keepNext/>
        <w:keepLines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535C69">
      <w:pPr>
        <w:keepNext/>
        <w:keepLines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EF44A6">
      <w:pPr>
        <w:keepNext/>
        <w:keepLines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Административный регламент</w:t>
      </w:r>
    </w:p>
    <w:p w:rsidR="00535C69" w:rsidRDefault="00EF44A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исполнения муниципальной функции по осуществлению муниципального контроля за сохранностью автомобильных дорог местного значения в границах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u w:val="single"/>
        </w:rPr>
        <w:t>поселения Динского района</w:t>
      </w:r>
    </w:p>
    <w:p w:rsidR="00535C69" w:rsidRDefault="00535C69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EF44A6">
      <w:pPr>
        <w:numPr>
          <w:ilvl w:val="0"/>
          <w:numId w:val="2"/>
        </w:numPr>
        <w:tabs>
          <w:tab w:val="left" w:pos="3625"/>
        </w:tabs>
        <w:spacing w:after="0" w:line="240" w:lineRule="auto"/>
        <w:ind w:left="3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Общие положения</w:t>
      </w:r>
    </w:p>
    <w:p w:rsidR="00535C69" w:rsidRDefault="00EF44A6">
      <w:pPr>
        <w:numPr>
          <w:ilvl w:val="0"/>
          <w:numId w:val="2"/>
        </w:numPr>
        <w:tabs>
          <w:tab w:val="left" w:pos="1470"/>
        </w:tabs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(далее - административный регламент) разработан в целях установления сроков и последовательности административных действий органа муниципального контроля при осуществлении полномочий по муниципальному контролю, а также порядка взаимодействия между структу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рными подразделениями и должностными лицами органа муниципального контроля, порядка взаимодействия органа муниципального контроля с физическими и юридическими лицами, органами государственной власти, органами местного самоуправления и их структурными подра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зделениями при осуществлении муниципального контроля.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Муниципальный контроль за сохранностью автомобильных дорог местного значения в границах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(далее - муниципальный дорожный контроль) осуществляет админ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истрация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(далее - орган муниципального контроля) в отношении юридических лиц и индивидуальных предпринимателей (далее - субъекты муниципального дорожного контроля).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Муниципальная функция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соответствии со следующими нормативными правовыми актами: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Федеральным законом от 08.11.2007 N 257-ФЗ "Об автомобильных дорогах и о дорожной деятельности в Российской Федерации"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Федеральным законом от 26.12.2008 N 294-ФЗ "О защите прав юридических лиц 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индивидуальных предпринимателей при осуществлении государственного контроля (надзора) и муниципального контроля'"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 Федеральным законом от 06.10.2003 N 131-ФЗ "Об общих принципах организации местного самоуправления в Российской Федерации:"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имателей"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("Собрание законодател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ьства РФ", 2009, N 47, ст. 5673);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Приказом Министерства Транспорта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огабаритных грузов" ("Российская газета", N 265, 16.11.2012);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u w:val="single"/>
        </w:rPr>
        <w:t>Законом Краснодарского края от 8 августа 2016 года № 3459-КЗ «О закреплении за сельскими поселениями Краснодарского края отдельных вопросов местного значения городских поселений»;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Уставом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Предметом муниципального дорожного контроля является соблюдение субъектами муниципального дорожного контроля требований, установленных федеральными законами, нормативными правовыми актами Краснодарског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 края, нормативно-правовыми актами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использованию полос отвода и придорожных полос автомобильных дорог, в том числе технических требований и условий по размещению объектов дорожного сервиса, рекламн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ых конструкций, инженерных коммуникаций, подъездов, съездов, примыканий и иных, объектов, размещенных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ам;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соблюдению обязанностей при использовании автомобильных дорог в части недопущения повреждения автомобильных дорог и их элементов.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целях реализации муниципального дорожного контроля орган муниципального контроля и должностные лица имеют право: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роводить проверки в пределах своей компетенции;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составлять акты проверок;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выдавать предписания об устранении выявленных нарушении;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запрашивать в органах, организациях, у юридических лиц и индивидуальных предпринимателей необходимые документы, материалы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 сведения.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 получать объяснения по фактам нарушения законодательства в области обеспечения сохранности автомобильных дорог;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фиксировать и направлять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решений.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Должностные лица органа, муниципального контроля при осу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ществлении муниципального дорожного контроля обязаны: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своевременно и в полной мере исполнять предоставленные полномочия по контролю над соблюдением законодательства в области обеспечения сохранности автомобильных дорог;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соблюдать законодательство Российс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кой Федерации, права и законные интересы субъектов муниципального дорожного контроля;</w:t>
      </w:r>
    </w:p>
    <w:p w:rsidR="00535C69" w:rsidRDefault="00EF44A6">
      <w:pPr>
        <w:numPr>
          <w:ilvl w:val="0"/>
          <w:numId w:val="2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проводить проверки только во время исполнения служебных обязанностей;</w:t>
      </w:r>
    </w:p>
    <w:p w:rsidR="00535C69" w:rsidRDefault="00EF44A6">
      <w:pPr>
        <w:tabs>
          <w:tab w:val="left" w:pos="5365"/>
        </w:tabs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представлять руководителям, другим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>должностным лицам субъектов</w:t>
      </w:r>
    </w:p>
    <w:p w:rsidR="00535C69" w:rsidRDefault="00EF44A6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муниципального дорожного контроля, 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 уполномоченным представителям, присутствующим при проведении проверок, информацию и документы, относящиеся к предметам проверок;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знакомить руководителей, других должностных лиц субъектов муниципального дорожного контроля, их уполномоченных представителей с результатами проверок;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не препятствовать руководителям, иным должностным лицам субъектов муниципального дорожного контроля или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их уполномоченным представителям присутствовать при проведении проверки и давать разъяснения по вопросам, относящимся к предметам проверок;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не допускать необоснованное ограничение прав и законных интересов субъектов муниципального дорожного контроля;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азывать обоснованность своих действий при их обжаловании субъектами муниципального дорожного контроля в порядке, установленном законодательством Российской Федерации.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соблюдать сроки проведения проверок, процедур, проводимых при проверках;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перед началом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проведения проверок по просьбе руководителей, других должностных лиц субъектов муниципального дорожного контроля, их уполномоченных представителей ознакомить их с положениями законодательства в области осуществления муниципального дорожного контроля за обе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спечением сохранности автомобильных дорог.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Лица, в отношении которых осуществляется мероприятия по муниципальному дорожному контролю, имеют право: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непосредственно присутствовать при проведении проверки, давать объяснения по вопросам, относящимся к предме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ту проверки;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 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знакомиться с результатами проверки и указывать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обжаловать действия (бездействие) должностных лиц органа муниципального контроля,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535C69" w:rsidRDefault="00EF44A6">
      <w:pPr>
        <w:numPr>
          <w:ilvl w:val="0"/>
          <w:numId w:val="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При проведении проверок юридические лица 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индивидуальные предприниматели обязаны:</w:t>
      </w:r>
    </w:p>
    <w:p w:rsidR="00535C69" w:rsidRDefault="00EF44A6">
      <w:pPr>
        <w:spacing w:after="0" w:line="240" w:lineRule="auto"/>
        <w:ind w:left="20" w:right="40" w:firstLine="8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обеспечить присутствие руководителей, иных должностных лиц или уполномоченных представителей юридических лиц, индивидуальные предприниматели обязаны присутствовать или обеспечить присутствие уполномоченных представит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елей, ответственных за организацию и проведение мероприятий по выполнению обязательных требований, являющихся предметом муниципального дорожного контроля;</w:t>
      </w:r>
    </w:p>
    <w:p w:rsidR="00535C69" w:rsidRDefault="00EF44A6">
      <w:pPr>
        <w:numPr>
          <w:ilvl w:val="0"/>
          <w:numId w:val="4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предоставить должностным лицам, осуществляющим выездную проверку, возможность ознакомиться с докумен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535C69" w:rsidRDefault="00EF44A6">
      <w:pPr>
        <w:numPr>
          <w:ilvl w:val="0"/>
          <w:numId w:val="4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обеспечить доступ проводящих выездную проверку должностных лиц на территорию, в используемые при осуще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ствлении своей деятельности здания, строения, сооружения, помещения, к используемым оборудованию, транспортным средствам, перевозимым ими грузам и подобным объектам;</w:t>
      </w:r>
    </w:p>
    <w:p w:rsidR="00535C69" w:rsidRDefault="00EF44A6">
      <w:pPr>
        <w:numPr>
          <w:ilvl w:val="0"/>
          <w:numId w:val="4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вести журнал учета проверок по типовой форме.</w:t>
      </w:r>
    </w:p>
    <w:p w:rsidR="00535C69" w:rsidRDefault="00EF44A6">
      <w:pPr>
        <w:numPr>
          <w:ilvl w:val="0"/>
          <w:numId w:val="4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Результатом исполнения муниципального дорожного контроля являются:</w:t>
      </w:r>
    </w:p>
    <w:p w:rsidR="00535C69" w:rsidRDefault="00EF44A6">
      <w:pPr>
        <w:numPr>
          <w:ilvl w:val="0"/>
          <w:numId w:val="4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вручение (направление) акта проверки юридическому лицу, индивидуальному предпринимателю;</w:t>
      </w:r>
    </w:p>
    <w:p w:rsidR="00535C69" w:rsidRDefault="00EF44A6">
      <w:pPr>
        <w:numPr>
          <w:ilvl w:val="0"/>
          <w:numId w:val="4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выдача предписания об устранении выявленных нарушений юридическому лицу, индивидуальному предприни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мателю;</w:t>
      </w:r>
    </w:p>
    <w:p w:rsidR="00535C69" w:rsidRDefault="00EF44A6">
      <w:pPr>
        <w:numPr>
          <w:ilvl w:val="0"/>
          <w:numId w:val="4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направление в компетентные органы информации о фактах нарушения действующего законодательства в области обеспечения сохранности автомобильных дорог для принятия соответствующих решений.</w:t>
      </w:r>
    </w:p>
    <w:p w:rsidR="00535C69" w:rsidRDefault="00535C69">
      <w:pPr>
        <w:spacing w:after="0" w:line="24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EF44A6">
      <w:pPr>
        <w:numPr>
          <w:ilvl w:val="0"/>
          <w:numId w:val="5"/>
        </w:numPr>
        <w:spacing w:after="0" w:line="240" w:lineRule="auto"/>
        <w:ind w:left="1140" w:right="1100" w:firstLine="4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Требования к порядку исполнения муниципального дорожного кон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троля</w:t>
      </w:r>
    </w:p>
    <w:p w:rsidR="00535C69" w:rsidRDefault="00535C69">
      <w:pPr>
        <w:spacing w:after="0" w:line="240" w:lineRule="auto"/>
        <w:ind w:left="1560" w:right="110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535C69" w:rsidRDefault="00EF44A6">
      <w:pPr>
        <w:numPr>
          <w:ilvl w:val="0"/>
          <w:numId w:val="6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Информация о месте нахождения и графике работы органа муниципального контроля администрации Новотитаровского сельского поселения Динского района:</w:t>
      </w:r>
    </w:p>
    <w:p w:rsidR="00535C69" w:rsidRDefault="00EF44A6">
      <w:pPr>
        <w:numPr>
          <w:ilvl w:val="0"/>
          <w:numId w:val="6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 Местонахождение администрации Новотитаровского сельского поселения Динского района:</w:t>
      </w:r>
    </w:p>
    <w:p w:rsidR="00535C69" w:rsidRDefault="00EF4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Краснодарский край, станица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Новотитаровская</w:t>
      </w:r>
      <w:r>
        <w:rPr>
          <w:rFonts w:ascii="Times New Roman" w:eastAsia="Times New Roman" w:hAnsi="Times New Roman" w:cs="Times New Roman"/>
          <w:color w:val="000000"/>
          <w:sz w:val="28"/>
        </w:rPr>
        <w:t>, ул. Советская, 63.</w:t>
      </w:r>
    </w:p>
    <w:p w:rsidR="00535C69" w:rsidRDefault="00EF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телефону 8 (86162) 43-2-50;</w:t>
      </w:r>
    </w:p>
    <w:p w:rsidR="00535C69" w:rsidRDefault="00EF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электронной 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почте: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Novotitarovsaysp@rambler.ru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</w:p>
    <w:p w:rsidR="00535C69" w:rsidRDefault="00EF4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официальном Интернет-сайте администрации Новотитаровского сельского поселения Динского района: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5C69" w:rsidRDefault="00EF4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письменным заявлениям (обращениям), Краснодарский край, станица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>, ул</w:t>
      </w:r>
      <w:r>
        <w:rPr>
          <w:rFonts w:ascii="Times New Roman" w:eastAsia="Times New Roman" w:hAnsi="Times New Roman" w:cs="Times New Roman"/>
          <w:color w:val="000000"/>
          <w:sz w:val="28"/>
        </w:rPr>
        <w:t>. Советская, 63.</w:t>
      </w:r>
    </w:p>
    <w:p w:rsidR="00535C69" w:rsidRDefault="00EF44A6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График работы администрации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: понедельник-пятница с 8.00 до 16.00, перерыв - с 12.00 до 13.00, выходные - суббота, воскресенье.</w:t>
      </w:r>
    </w:p>
    <w:p w:rsidR="00535C69" w:rsidRDefault="00EF44A6">
      <w:pPr>
        <w:numPr>
          <w:ilvl w:val="0"/>
          <w:numId w:val="7"/>
        </w:num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Порядок получения информации заинтересованными лицами по 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опросам осуществления муниципального дорожного контроля, сведений о ходе осуществления муниципального дорожного контроля.</w:t>
      </w:r>
    </w:p>
    <w:p w:rsidR="00535C69" w:rsidRDefault="00EF44A6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Информация по вопросам осуществления муниципального дорожного контроля, сведений о ходе осуществления муниципального дорожного контрол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я, сообщается должностными лицами органа муниципального контроля, осуществляющими муниципальный дорожный контроль, при личном контакте с заинтересованными лицами, с использованием средств почтовой, телефонной связи, а также посредством электронной почты. 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нформация по вопросам осуществления муниципального дорожного контроля, сведений о ходе осуществления муниципального дорожного контроля также размещается в сети Интернет, на информационных стендах в зданиях (помещениях) органа муниципального контроля, публи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куется в средствах массовой информации.</w:t>
      </w:r>
    </w:p>
    <w:p w:rsidR="00535C69" w:rsidRDefault="00EF44A6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Исчерпывающие и корректные ответы на устные обращения заинтересованных лиц должны быть даны должностными лицами органа муниципального контроля, осуществляющими муниципальный дорожный контроль, непосредственно при обращении заинтересованного лица.</w:t>
      </w:r>
    </w:p>
    <w:p w:rsidR="00535C69" w:rsidRDefault="00EF44A6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Письменны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 обращения заинтересованных лиц (в том числе направленные посредством электронной почты) рассматриваются должностными лицами органа муниципального контроля, осуществляющими муниципальный дорожный контроль, в срок, не превышающий 30 дней со дня регистрации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письменного обращения.</w:t>
      </w:r>
    </w:p>
    <w:p w:rsidR="00535C69" w:rsidRDefault="00EF44A6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порядке исполнения муниципальной функции представляется посредством ее размещения в средствах массовой информации (далее - СМИ), электронной почте, по телефону и (или) непосредственно должностным лицом, ответственным за</w:t>
      </w:r>
      <w:r>
        <w:rPr>
          <w:rFonts w:ascii="Times New Roman" w:eastAsia="Times New Roman" w:hAnsi="Times New Roman" w:cs="Times New Roman"/>
          <w:sz w:val="28"/>
        </w:rPr>
        <w:t xml:space="preserve"> исполнение муниципальной функции.</w:t>
      </w:r>
    </w:p>
    <w:p w:rsidR="00535C69" w:rsidRDefault="00EF44A6">
      <w:pPr>
        <w:numPr>
          <w:ilvl w:val="0"/>
          <w:numId w:val="8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Сроки исполнения муниципального дорожного контроля, реализуемой посредством проведения плановой или внеплановой проверки, не могут превышать 20 (двадцать) рабочих дней.</w:t>
      </w:r>
    </w:p>
    <w:p w:rsidR="00535C69" w:rsidRDefault="00EF44A6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отношении одного субъекта малого предпринимательст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ва общий срок проведения плановых выездных проверок не может превышать 50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(пятьдесят) часов для малого предприятия и 15 (пятнадцать) часов для микропредприятия в год.</w:t>
      </w:r>
    </w:p>
    <w:p w:rsidR="00535C69" w:rsidRDefault="00EF44A6">
      <w:pPr>
        <w:numPr>
          <w:ilvl w:val="0"/>
          <w:numId w:val="9"/>
        </w:numPr>
        <w:tabs>
          <w:tab w:val="left" w:pos="1172"/>
        </w:tabs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здную плановую проверку, срок проведения выездной плановой проверки может быть продлен руководителем органа муниципального контроля, но не более чем на 20 (двадцать) рабочих дней, в отношении малых предприятий, микропредприятий не более чем на 15 (пятнадца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ть) часов.</w:t>
      </w:r>
    </w:p>
    <w:p w:rsidR="00535C69" w:rsidRDefault="00EF44A6">
      <w:pPr>
        <w:numPr>
          <w:ilvl w:val="0"/>
          <w:numId w:val="9"/>
        </w:numPr>
        <w:tabs>
          <w:tab w:val="left" w:pos="2238"/>
        </w:tabs>
        <w:spacing w:after="0" w:line="240" w:lineRule="auto"/>
        <w:ind w:left="1700" w:right="1680" w:firstLine="24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Состав, последовательность и сроки выполнения административных процедур</w:t>
      </w:r>
    </w:p>
    <w:p w:rsidR="00535C69" w:rsidRDefault="00EF44A6">
      <w:pPr>
        <w:numPr>
          <w:ilvl w:val="0"/>
          <w:numId w:val="9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Перечень административных процедур, исполняемых в рамках осуществления муниципального дорожного контроля.</w:t>
      </w:r>
    </w:p>
    <w:p w:rsidR="00535C69" w:rsidRDefault="00EF44A6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Для целей осуществления муниципального дорожного контроля в порядк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е, предусмотренном настоящим административным регламентом, исполняются следующие административные процедуры: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организация проведения проверок;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проведение проверки;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принятие мер по устранению выявленных нарушений;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контроль над исполнением предписаний.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дминистративная процедура организации проведения проверки включает в себя следующие административные действия: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разработка плана проведения проверки;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принятие решения о проведении проверки;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подготовка к проведению проверки.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Административная процедура проведения: проверки включает в себя следующие административные действия: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проведение проверки (выездной, документарной);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подготовка и выдача акта.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Выполнение административных процедур, административных действий в рамках исполн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ения муниципального дорожного контроля осуществляется должностными лицами в соответствии с установленным распределением должностных обязанностей (далее - специалисты органа муниципального контроля).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Исполнение муниципального дорожного контроля осуществляе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тся посредством проведения плановых и внеплановых проверок.</w:t>
      </w:r>
    </w:p>
    <w:p w:rsidR="00535C69" w:rsidRDefault="00EF44A6">
      <w:pPr>
        <w:numPr>
          <w:ilvl w:val="0"/>
          <w:numId w:val="10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Основанием для включения плановой проверки в План является истечение трех лет со дня:</w:t>
      </w:r>
    </w:p>
    <w:p w:rsidR="00535C69" w:rsidRDefault="00EF44A6">
      <w:pPr>
        <w:spacing w:after="0" w:line="240" w:lineRule="auto"/>
        <w:ind w:left="20" w:right="20" w:firstLine="9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государственной регистрации юридического лица, индивидуального предпринимателя;</w:t>
      </w:r>
    </w:p>
    <w:p w:rsidR="00535C69" w:rsidRDefault="00EF44A6">
      <w:pPr>
        <w:numPr>
          <w:ilvl w:val="0"/>
          <w:numId w:val="11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окончания проведения последней плановой проверки юридического лица, индивидуального предпринимателя;</w:t>
      </w:r>
    </w:p>
    <w:p w:rsidR="00535C69" w:rsidRDefault="00EF44A6">
      <w:pPr>
        <w:numPr>
          <w:ilvl w:val="0"/>
          <w:numId w:val="11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ения указанного уведомления.</w:t>
      </w:r>
    </w:p>
    <w:p w:rsidR="00535C69" w:rsidRDefault="00EF44A6">
      <w:pPr>
        <w:numPr>
          <w:ilvl w:val="0"/>
          <w:numId w:val="11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Проект Плана составляется должностным лицом органа муниципального контроля, ответственным за подготовку Плана, и ежегодно, в срок до 1 сентября года, предшествующего году проведения плановых проверок, направляется в органы про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куратуры.</w:t>
      </w:r>
    </w:p>
    <w:p w:rsidR="00535C69" w:rsidRDefault="00EF44A6">
      <w:pPr>
        <w:numPr>
          <w:ilvl w:val="0"/>
          <w:numId w:val="11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Ответственное должностное лицо дорабатывает проект Плана с учетом предложений органа прокуратуры, поступивших по результатам рассмотрения проекта Плана, и представляет его на утверждение главе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535C69" w:rsidRDefault="00EF44A6">
      <w:pPr>
        <w:numPr>
          <w:ilvl w:val="0"/>
          <w:numId w:val="11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Утвержденный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План в срок до 1 ноября года, предшествующего году проведения плановых проверок, направляется в органы прокуратуры.</w:t>
      </w:r>
    </w:p>
    <w:p w:rsidR="00535C69" w:rsidRDefault="00EF44A6">
      <w:pPr>
        <w:numPr>
          <w:ilvl w:val="0"/>
          <w:numId w:val="11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Ответственный за подготовку Плана в срок до 1 декабря года, предшествующего году проведения плановых проверок, обеспечивает размещение План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 на официальном сайте.</w:t>
      </w:r>
    </w:p>
    <w:p w:rsidR="00535C69" w:rsidRDefault="00EF44A6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3.6.5. Результатом выполнения административной процедуры является План, размещенный на официальном сайте города.</w:t>
      </w:r>
    </w:p>
    <w:p w:rsidR="00535C69" w:rsidRDefault="00EF44A6">
      <w:pPr>
        <w:numPr>
          <w:ilvl w:val="0"/>
          <w:numId w:val="12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Основанием для принятия решения о проведении плановой проверки является включение сведений о юридическом лице, индивидуальном предпринимателе в ежегодный план проведения плановых проверок.</w:t>
      </w:r>
    </w:p>
    <w:p w:rsidR="00535C69" w:rsidRDefault="00EF44A6">
      <w:pPr>
        <w:numPr>
          <w:ilvl w:val="0"/>
          <w:numId w:val="1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Основанием для принятия решения о проведении внеплановой проверки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является:</w:t>
      </w:r>
    </w:p>
    <w:p w:rsidR="00535C69" w:rsidRDefault="00EF44A6">
      <w:pPr>
        <w:numPr>
          <w:ilvl w:val="0"/>
          <w:numId w:val="1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35C69" w:rsidRDefault="00EF44A6">
      <w:pPr>
        <w:numPr>
          <w:ilvl w:val="0"/>
          <w:numId w:val="1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поступление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п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рав потребителей (в случае обращения граждан, права которых нарушены);</w:t>
      </w:r>
    </w:p>
    <w:p w:rsidR="00535C69" w:rsidRDefault="00EF44A6">
      <w:pPr>
        <w:numPr>
          <w:ilvl w:val="0"/>
          <w:numId w:val="1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распоряжение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535C69" w:rsidRDefault="00EF44A6">
      <w:pPr>
        <w:numPr>
          <w:ilvl w:val="0"/>
          <w:numId w:val="1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поступление в орган муниципального контроля обращений и заявлений граждан, в том числе индив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 жизни, здоровью граждан, вреда животным, растениям, окружающе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причинение вреда жизни, здоровью граждан, вреда животны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535C69" w:rsidRDefault="00EF44A6">
      <w:pPr>
        <w:numPr>
          <w:ilvl w:val="0"/>
          <w:numId w:val="1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Внеплановая выездная про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верка юридического лица проводится после согласования с органом прокуратуры по месту осуществления деятельности юридическим лицом. Согласование проведения внеплановой выездной проверки с органами прокуратуры осуществляется в порядке, предусмотренном Федера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льным законом N 294- ФЗ от 26.12.2008.</w:t>
      </w:r>
    </w:p>
    <w:p w:rsidR="00535C69" w:rsidRDefault="00EF44A6">
      <w:pPr>
        <w:numPr>
          <w:ilvl w:val="0"/>
          <w:numId w:val="1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Проект распоряжения о проведении проверки (плановой, внеплановой) разрабатывается должностным лицом органа муниципального контроля в порядке, установленном для разработки, согласования и принятия муниципальных правов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ых актов, не позднее, чем за тридцать дней до наступления даты проведения проверки.</w:t>
      </w:r>
    </w:p>
    <w:p w:rsidR="00535C69" w:rsidRDefault="00EF44A6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Распоряжение о проведении проверки (плановой, внеплановой) принимается главой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поселения.</w:t>
      </w:r>
    </w:p>
    <w:p w:rsidR="00535C69" w:rsidRDefault="00EF44A6">
      <w:p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распоряжении о проведении проверки (плановой, внеплано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вой) указываются:</w:t>
      </w:r>
    </w:p>
    <w:p w:rsidR="00535C69" w:rsidRDefault="00EF44A6">
      <w:pPr>
        <w:numPr>
          <w:ilvl w:val="0"/>
          <w:numId w:val="13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наименование органа муниципального контроля;</w:t>
      </w:r>
    </w:p>
    <w:p w:rsidR="00535C69" w:rsidRDefault="00EF44A6">
      <w:pPr>
        <w:numPr>
          <w:ilvl w:val="0"/>
          <w:numId w:val="1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фамилии, имена, отчества, должности должностного лица или должностных лиц, уполномоченных на проведение проверки, а также; привлекаемых к проведению проверки экспертов, представителей эксперт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ных: организаций;</w:t>
      </w:r>
    </w:p>
    <w:p w:rsidR="00535C69" w:rsidRDefault="00EF44A6">
      <w:pPr>
        <w:numPr>
          <w:ilvl w:val="0"/>
          <w:numId w:val="13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тельства индивидуальных предпринимателей и места фактического осуществления ими деятельности;</w:t>
      </w:r>
    </w:p>
    <w:p w:rsidR="00535C69" w:rsidRDefault="00EF44A6">
      <w:pPr>
        <w:numPr>
          <w:ilvl w:val="0"/>
          <w:numId w:val="13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цели, задачи, предмет проверки и срок ее проведения;</w:t>
      </w:r>
    </w:p>
    <w:p w:rsidR="00535C69" w:rsidRDefault="00EF44A6">
      <w:pPr>
        <w:numPr>
          <w:ilvl w:val="0"/>
          <w:numId w:val="13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535C69" w:rsidRDefault="00EF44A6">
      <w:pPr>
        <w:numPr>
          <w:ilvl w:val="0"/>
          <w:numId w:val="13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сроки проведения и перечень мероприятий по контролю, необходимых для достижения целей и задач пров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едения проверки;</w:t>
      </w:r>
    </w:p>
    <w:p w:rsidR="00535C69" w:rsidRDefault="00EF44A6">
      <w:pPr>
        <w:spacing w:after="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535C69" w:rsidRDefault="00EF44A6">
      <w:pPr>
        <w:numPr>
          <w:ilvl w:val="0"/>
          <w:numId w:val="14"/>
        </w:num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даты начала и окончания проведения проверки;</w:t>
      </w:r>
    </w:p>
    <w:p w:rsidR="00535C69" w:rsidRDefault="00EF44A6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3.11. Основанием для начала подготовки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проверки (плановой, внеплановой) является подписание главой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распоряжения о проверке.</w:t>
      </w:r>
    </w:p>
    <w:p w:rsidR="00535C69" w:rsidRDefault="00EF44A6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 трех рабочих дней до начала ее проведения.</w:t>
      </w:r>
    </w:p>
    <w:p w:rsidR="00535C69" w:rsidRDefault="00EF44A6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 проведении внеплановой выездной проверки юридическое лицо, индивидуальный п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535C69" w:rsidRDefault="00EF44A6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случае если в результате деятельности юридического лица, индивидуального предпринимателя причинен или причи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уальных предпринимателей о начале проведения внеплановой выездной проверки не требуется.</w:t>
      </w:r>
    </w:p>
    <w:p w:rsidR="00535C69" w:rsidRDefault="00EF44A6">
      <w:pPr>
        <w:numPr>
          <w:ilvl w:val="0"/>
          <w:numId w:val="15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Плановые и внеплановые проверки проводятся в форме выездных и документарных проверок (далее - проверки).</w:t>
      </w:r>
    </w:p>
    <w:p w:rsidR="00535C69" w:rsidRDefault="00EF44A6">
      <w:pPr>
        <w:numPr>
          <w:ilvl w:val="0"/>
          <w:numId w:val="15"/>
        </w:num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Проверки осуществляются должностными лицами органа муниципал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ьного контроля, уполномоченными распоряжением о проверке на проведение проверки в отношении конкретного юридического лица, индивидуального предпринимателя и в сроки, предусмотренные распоряжением о проверке.</w:t>
      </w:r>
    </w:p>
    <w:p w:rsidR="00535C69" w:rsidRDefault="00EF44A6">
      <w:pPr>
        <w:numPr>
          <w:ilvl w:val="0"/>
          <w:numId w:val="15"/>
        </w:numPr>
        <w:tabs>
          <w:tab w:val="left" w:pos="1138"/>
        </w:tabs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жилищного контроля.</w:t>
      </w:r>
    </w:p>
    <w:p w:rsidR="00535C69" w:rsidRDefault="00EF44A6">
      <w:pPr>
        <w:numPr>
          <w:ilvl w:val="0"/>
          <w:numId w:val="15"/>
        </w:numPr>
        <w:tabs>
          <w:tab w:val="left" w:pos="1302"/>
        </w:tabs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процесс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муниципального контроля, в том числе акты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предыдущих проверок, материалы рассмотрения дел об административных правонарушениях и иные документы о результатах осуществленных в отношении этого юридического лица, индивидуального предпринимателя государственного контроля (надзора), муниципального дорож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ного контроля.</w:t>
      </w:r>
    </w:p>
    <w:p w:rsidR="00535C69" w:rsidRDefault="00EF44A6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случае, если достоверность сведений, содержащихся в документах, имеющихся в распоряжении органа муниципального дорожного контроля, вызывает обоснованные сомнения либо эти сведения не позволяют оценить исполнение юридическим лицом, индивиду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альным предпринимателем обязательных требований или требований, установленных муниципальными правовыми актами, орган муниципального контроля направляет в адрес юридического лица, адрес индивидуального предпринимателя мотивированный запрос с требованием пре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дставить иные необходимые для рассмотрения в ходе проведения документарной проверки документы.</w:t>
      </w:r>
    </w:p>
    <w:p w:rsidR="00535C69" w:rsidRDefault="00EF44A6">
      <w:pPr>
        <w:numPr>
          <w:ilvl w:val="0"/>
          <w:numId w:val="16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течение десяти рабочих дней со дна получения мотивированного запроса юридическое лицо, индивидуальный предприниматель обязаны направить в орган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контроля, указанные в; запросе документы.</w:t>
      </w:r>
    </w:p>
    <w:p w:rsidR="00535C69" w:rsidRDefault="00EF44A6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Указанные в запросе документы представляются в виде копий, заверенных печатью (при ее наличии) и соответственно подписью! индивидуального предпринимателя, его уполномоченного представителя, руководителя, иного дол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документов.</w:t>
      </w:r>
    </w:p>
    <w:p w:rsidR="00535C69" w:rsidRDefault="00EF44A6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 допускается требовать нотариального удостоверения копий документов, представляемых в орга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 муниципального контроля, если иное не предусмотрено законодательством Российской Федерации.</w:t>
      </w:r>
    </w:p>
    <w:p w:rsidR="00535C69" w:rsidRDefault="00EF44A6">
      <w:pPr>
        <w:numPr>
          <w:ilvl w:val="0"/>
          <w:numId w:val="1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либо несоответствие сведений, содержащихся в этих документах, сведениям, содержащимся в имеющихся у органа муниципального контроля: документах и (или) полученным в ходе осуществления муниципального дорожного контроля, информация об этом направляется юридич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ескому лицу, индивидуальному предпринимателю' с требованием представить в течение десяти рабочих дней необходимые пояснения в письменной форме.</w:t>
      </w:r>
    </w:p>
    <w:p w:rsidR="00535C69" w:rsidRDefault="00EF44A6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Юридическое лицо, индивидуальный предприниматель, представляющие в орган муниципального контроля пояснения относ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ительно выявленных ошибок и (или) противоречий в представленных документах либо относительно несоответствия сведений, содержащихся в этих документах, вправе представить дополнительно в орган муниципального контроля, подтверждающие достоверность ранее предс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тавленных документов.</w:t>
      </w:r>
    </w:p>
    <w:p w:rsidR="00535C69" w:rsidRDefault="00EF44A6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Специалист, который проводит документарную проверку, 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ы, подтверждающие достоверность ранее представленных документов. В случае если после рассмотрения представленных пояснений и документов, либо при отсутствии пояснений орган муниципального контроля: установит признаки нарушения обязательных требований или 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ребований, установленных муниципальными правовыми актами, должностное лицо органа муниципального контроля вправе провести выездную проверку.</w:t>
      </w:r>
    </w:p>
    <w:p w:rsidR="00535C69" w:rsidRDefault="00EF44A6">
      <w:pPr>
        <w:numPr>
          <w:ilvl w:val="0"/>
          <w:numId w:val="18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проведении документарной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быть полнены органом муниципального контроля от иных органов государственного контроля (надзора), органов муниципального дорожного контроля.</w:t>
      </w:r>
    </w:p>
    <w:p w:rsidR="00535C69" w:rsidRDefault="00EF44A6">
      <w:pPr>
        <w:numPr>
          <w:ilvl w:val="0"/>
          <w:numId w:val="18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Срок проведения документарной проверки не может превышать двадцать рабочих дней, за исключением случаев, предусмо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тренных федеральным законом.</w:t>
      </w:r>
    </w:p>
    <w:p w:rsidR="00535C69" w:rsidRDefault="00EF44A6">
      <w:pPr>
        <w:spacing w:after="0" w:line="240" w:lineRule="auto"/>
        <w:ind w:lef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Приостановление исполнения документарной проверки не допускается.</w:t>
      </w:r>
    </w:p>
    <w:p w:rsidR="00535C69" w:rsidRDefault="00EF44A6">
      <w:pPr>
        <w:numPr>
          <w:ilvl w:val="0"/>
          <w:numId w:val="19"/>
        </w:numPr>
        <w:spacing w:after="0" w:line="240" w:lineRule="auto"/>
        <w:ind w:lef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Результатом документарной проверки, является акт проверки.</w:t>
      </w:r>
    </w:p>
    <w:p w:rsidR="00535C69" w:rsidRDefault="00EF44A6">
      <w:pPr>
        <w:numPr>
          <w:ilvl w:val="0"/>
          <w:numId w:val="19"/>
        </w:numPr>
        <w:tabs>
          <w:tab w:val="left" w:pos="1253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Предметом выездной проверки являются содержащиеся в документах юридического лица, индивидуального пре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рабо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ты и предоставляемые услуги юридическим лицом, индивидуальным предпринимателем и принимаемые ими меры по исполнению обязательных требований и требований, установленных муниципальными правовыми актами.</w:t>
      </w:r>
    </w:p>
    <w:p w:rsidR="00535C69" w:rsidRDefault="00EF44A6">
      <w:pPr>
        <w:numPr>
          <w:ilvl w:val="0"/>
          <w:numId w:val="19"/>
        </w:numPr>
        <w:tabs>
          <w:tab w:val="left" w:pos="785"/>
        </w:tabs>
        <w:spacing w:after="0" w:line="240" w:lineRule="auto"/>
        <w:ind w:lef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Выездная: проверка проводится по месту нахождения юриди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535C69" w:rsidRDefault="00EF44A6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 прибытии для проведения проверки юридического лица, индивидуального предпринимателя, должностное лицо органа муни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ципального контроля, уполномоченное распоряжением о проверке на проведение проверки, предъявляет руководителю (уполномоченному им лицу) юридического лица, индивидуальному предпринимателю' служебное удостоверение и заверенную печатью копию распоряжения о пр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оверке.</w:t>
      </w:r>
    </w:p>
    <w:p w:rsidR="00535C69" w:rsidRDefault="00EF44A6">
      <w:pPr>
        <w:numPr>
          <w:ilvl w:val="0"/>
          <w:numId w:val="20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Должностное лицо органа муниципального контроля, уполномоченное распоряжением о проверке на проведение проверки в отношении конкретного юридического лица, индивидуального предпринимателя:</w:t>
      </w:r>
    </w:p>
    <w:p w:rsidR="00535C69" w:rsidRDefault="00EF44A6">
      <w:pPr>
        <w:numPr>
          <w:ilvl w:val="0"/>
          <w:numId w:val="20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знакомит с распоряжением о проверке;</w:t>
      </w:r>
    </w:p>
    <w:p w:rsidR="00535C69" w:rsidRDefault="00EF44A6">
      <w:pPr>
        <w:numPr>
          <w:ilvl w:val="0"/>
          <w:numId w:val="20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информирует о целях, задачах, основании, сроках и порядке проведения проверки, видах и объемах мероприятий по контролю;</w:t>
      </w:r>
    </w:p>
    <w:p w:rsidR="00535C69" w:rsidRDefault="00EF44A6">
      <w:pPr>
        <w:numPr>
          <w:ilvl w:val="0"/>
          <w:numId w:val="20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представляет состав экспертов (представителей экспертных организаций), привлекаемых к проведению проверки (при их наличии);</w:t>
      </w:r>
    </w:p>
    <w:p w:rsidR="00535C69" w:rsidRDefault="00EF44A6">
      <w:pPr>
        <w:numPr>
          <w:ilvl w:val="0"/>
          <w:numId w:val="20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информируе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 о правах и обязанностях;</w:t>
      </w:r>
    </w:p>
    <w:p w:rsidR="00535C69" w:rsidRDefault="00EF44A6">
      <w:pPr>
        <w:numPr>
          <w:ilvl w:val="0"/>
          <w:numId w:val="20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запрашивает документы и материалы по вопросам, подлежащим проверке, а также устные и письменные объяснения руководителя юридического лица, индивидуального предпринимателя и их работников по вопросам, подлежащим проверке.</w:t>
      </w:r>
    </w:p>
    <w:p w:rsidR="00535C69" w:rsidRDefault="00EF44A6">
      <w:pPr>
        <w:numPr>
          <w:ilvl w:val="0"/>
          <w:numId w:val="20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Срок п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роведения выездной проверки не может превышать двадцать рабочих, дней, за исключением случаев, предусмотренных федеральным законом.</w:t>
      </w:r>
    </w:p>
    <w:p w:rsidR="00535C69" w:rsidRDefault="00EF44A6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отношении одного субъекта малого предпринимательства общий срок проведения плановых выездных проверок не может превышать п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ятьдесят часов для малого предприятия и пятнадцать часов для микропредприятия в год.</w:t>
      </w:r>
    </w:p>
    <w:p w:rsidR="00535C69" w:rsidRDefault="00EF44A6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специалистов органа муниципального дорожного контроля, проводя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щих: выездную плановую проверку, срок проведения выездной плановой проверки может быть продлен главой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 но не более чем на двадцать рабочих дней, в отношении малых предприятий, микро предприятия не более чем на пятнадцат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ь часов.</w:t>
      </w:r>
    </w:p>
    <w:p w:rsidR="00535C69" w:rsidRDefault="00EF44A6">
      <w:p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Приостановление исполнения выездной проверки не допускается.</w:t>
      </w:r>
    </w:p>
    <w:p w:rsidR="00535C69" w:rsidRDefault="00EF44A6">
      <w:pPr>
        <w:numPr>
          <w:ilvl w:val="0"/>
          <w:numId w:val="21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Результатом выездной проверки является акт проверки.</w:t>
      </w:r>
    </w:p>
    <w:p w:rsidR="00535C69" w:rsidRDefault="00EF44A6">
      <w:pPr>
        <w:numPr>
          <w:ilvl w:val="0"/>
          <w:numId w:val="21"/>
        </w:numPr>
        <w:tabs>
          <w:tab w:val="left" w:pos="1115"/>
        </w:tabs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Основанием: для начала оформления акта проверки является факт завершения документарной или выездной проверки.</w:t>
      </w:r>
    </w:p>
    <w:p w:rsidR="00535C69" w:rsidRDefault="00EF44A6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Акт проверки составляе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тся и подписывается должностным! лицом органа муниципального контроля, уполномоченным распоряжением: о проверке на проведение проверки, в день окончания проверки в отношении конкретного юридического лица, индивидуального предпринимателя.</w:t>
      </w:r>
    </w:p>
    <w:p w:rsidR="00535C69" w:rsidRDefault="00EF44A6">
      <w:p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 случае если для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535C69" w:rsidRDefault="00EF44A6">
      <w:p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акте проверки указываются сведения о результатах проверки: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 выявлении нарушений в области использования и сохранности муниципальных автомобильных дорог, полос отвода и придорожных полос, их соответствия техническим требованиям по размещению объектов до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рожного сервиса, рекламных конструкций, инженерных коммуникаций, подъездов, съездов, примыканий и иных объектов, размещенных в полосах отвода и придорожных полосах, а также требований и условий по присоединению объектов дорожного сервиса;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об установлении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факта ненадлежащего содержания и ремонта муниципальных автомобильных дорог;</w:t>
      </w:r>
    </w:p>
    <w:p w:rsidR="00535C69" w:rsidRDefault="00EF44A6">
      <w:pPr>
        <w:numPr>
          <w:ilvl w:val="0"/>
          <w:numId w:val="22"/>
        </w:numPr>
        <w:tabs>
          <w:tab w:val="left" w:pos="848"/>
        </w:tabs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 установлении факта неисполнения предписания.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 акту проверки прилагаются протоколы или заключения проведенных исследований, испытаний и экспертиз, объяснения работников юридиче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ые с результатами проверки документы или их копии.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окончании выездной проверки, если составление акта проверки осуществляется по месту нахождения (осуществления деятельности) юридического лица, индивидуального предпринимателя, должностное лицо органа,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муниципального контроля, уполномоченное распоряжением о проверке на проведение проверки в отношении конкретного юридического лица, индивидуального предпринимателя знакомит руководителя (уполномоченное им лицо) юридического лица, индивидуального предпринима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теля с актом проверки под расписку об ознакомлении либо, об отказе в ознакомлении с актом проверки.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При проведении внеплановой выездной проверки, согласованной с органами прокуратуры, копия акта проверки направляется в орган прокуратуры, которым принято р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ешение о согласовании проведения проверки, в течение 5 рабочих дней со дня: составления акта проверки.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Результатом проверки является составление и выдача (отправление с уведомлением о вручении) юридическому лицу, индивидуальному предпринимателю акта о про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верке.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Принятие мер по устранению выявленных нарушений.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При выявлении нарушений в отношении юридического лица, индивидуального предпринимателя принимаются, в пределах компетенции органа муниципального контроля, следующие меры: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выдача юридическому лицу,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индивидуальному предпринимателю предписания об устранении выявленных нарушений с указанием срока их устранения, но не более 6 месяцев;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направление информации учредителю юридического лица о выявленных в ходе проверки нарушениях;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направление информации в 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рган государственного контроля, уполномоченным на осуществление государственного дорожного контроля (надзора) о нарушениях обязательных требований, контроль над соблюдением которых входит в их компетенцию;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направление информации в органы прокуратуры по ме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сту нахождению юридического лица, индивидуального предпринимателя о нарушениях законодательства РФ, содержащих признаки противоправного деяния.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Предписание подписывается должностным лицом органа муниципального контроля, уполномоченным распоряжением о пров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ерке на проведение проверки в отношении конкретного юридического' лица, индивидуального предпринимателя.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Предписание выдается руководителю (уполномоченному лицу) юридического лица, индивидуальному предпринимателю под расписку (или почтовым отправлением с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уведомлением о вручении) одновременно с актом.</w:t>
      </w:r>
    </w:p>
    <w:p w:rsidR="00535C69" w:rsidRDefault="00EF44A6">
      <w:pPr>
        <w:numPr>
          <w:ilvl w:val="0"/>
          <w:numId w:val="22"/>
        </w:numPr>
        <w:spacing w:after="0" w:line="240" w:lineRule="auto"/>
        <w:ind w:left="2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журнале учета проверок юридического лица, индивидуального предпринимателя (при наличии такого журнала) должностным лицом органа муниципального контроля осуществляется запись о проведенной проверке, содержащ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лии, имена, отчества должностных лиц, проводящих проверку, их подписи.</w:t>
      </w:r>
    </w:p>
    <w:p w:rsidR="00535C69" w:rsidRDefault="00EF44A6">
      <w:pPr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отсутствии журнала учета проверок в акте проверки делается соответствующая</w:t>
      </w:r>
    </w:p>
    <w:p w:rsidR="00535C69" w:rsidRDefault="00EF44A6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запись.</w:t>
      </w:r>
    </w:p>
    <w:p w:rsidR="00535C69" w:rsidRDefault="00EF44A6">
      <w:pPr>
        <w:numPr>
          <w:ilvl w:val="0"/>
          <w:numId w:val="23"/>
        </w:numPr>
        <w:tabs>
          <w:tab w:val="left" w:pos="1126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Результатом административной процедуры по принятию мер по устранению' выявленных нарушений является выдача (направление) предписания об устранении нарушений.</w:t>
      </w:r>
    </w:p>
    <w:p w:rsidR="00535C69" w:rsidRDefault="00EF44A6">
      <w:pPr>
        <w:numPr>
          <w:ilvl w:val="0"/>
          <w:numId w:val="23"/>
        </w:numPr>
        <w:tabs>
          <w:tab w:val="left" w:pos="2886"/>
        </w:tabs>
        <w:spacing w:after="0" w:line="240" w:lineRule="auto"/>
        <w:ind w:left="1700" w:right="1740"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Порядок и формы контроля за исполнением муниципальной функции</w:t>
      </w:r>
    </w:p>
    <w:p w:rsidR="00535C69" w:rsidRDefault="00EF44A6">
      <w:pPr>
        <w:numPr>
          <w:ilvl w:val="0"/>
          <w:numId w:val="23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Формами контроля над исполнением административных процедур являются плановые и внеплановые проверки.</w:t>
      </w:r>
    </w:p>
    <w:p w:rsidR="00535C69" w:rsidRDefault="00EF44A6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Проверки проводятся с целью предупреждения, выявления и устранения нарушений требований к порядку и сроку, проведения муниципального контроля, допущенных 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олжностными лицами при выполнении ими административных действий.</w:t>
      </w:r>
    </w:p>
    <w:p w:rsidR="00535C69" w:rsidRDefault="00EF44A6">
      <w:pPr>
        <w:numPr>
          <w:ilvl w:val="0"/>
          <w:numId w:val="24"/>
        </w:numPr>
        <w:spacing w:after="0" w:line="240" w:lineRule="auto"/>
        <w:ind w:lef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Плановые проверки проводятся не реже 1 раза в год.</w:t>
      </w:r>
    </w:p>
    <w:p w:rsidR="00535C69" w:rsidRDefault="00EF44A6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Внеплановые проверки проводятся по мере поступления жалоб заявителей на решения, действия (бездействие) должностных лиц (специалистов) при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выполнении ими административных действий.</w:t>
      </w:r>
    </w:p>
    <w:p w:rsidR="00535C69" w:rsidRDefault="00EF44A6">
      <w:pPr>
        <w:numPr>
          <w:ilvl w:val="0"/>
          <w:numId w:val="25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Проверки проводятся комиссией, формируемой на основании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 Результат деятельности комиссии оформляется в виде акта, в котором отмечают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ся выявленные недостатки и предложения по их устранению.</w:t>
      </w:r>
    </w:p>
    <w:p w:rsidR="00535C69" w:rsidRDefault="00EF44A6">
      <w:pPr>
        <w:numPr>
          <w:ilvl w:val="0"/>
          <w:numId w:val="25"/>
        </w:numPr>
        <w:spacing w:after="0" w:line="240" w:lineRule="auto"/>
        <w:ind w:left="40" w:right="40" w:firstLine="6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 результатам проверки в случае выявления нарушений порядка и сроков проведения муниципального контроля осуществляется привлечение виновных должностных лиц (специалистов), осуществляющих муниципальный контроль, к дисциплинарной ответственности в соответст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вии с действующим законодательством Российской Федерации.</w:t>
      </w:r>
    </w:p>
    <w:p w:rsidR="00535C69" w:rsidRDefault="00EF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5. Досудебный (внесудебный) порядок обжалования решений и действий (бездействия) органа, принимаемых (осуществляемых)</w:t>
      </w:r>
    </w:p>
    <w:p w:rsidR="00535C69" w:rsidRDefault="00EF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при предоставлении муниципальной услуги</w:t>
      </w:r>
    </w:p>
    <w:p w:rsidR="00535C69" w:rsidRDefault="00EF44A6">
      <w:pPr>
        <w:numPr>
          <w:ilvl w:val="0"/>
          <w:numId w:val="26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Если заявитель считает, что решения и (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или) действия (бездействия), принятые (осуществляемые) при осуществлении: муниципального контроля, нарушают его права и свободы либо не соответствуют закону или иному нормативному правовому акту и нарушают его права и законные интересы в сфере предпринимат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3 месяцев со дня, когда ему стало извест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но о нарушении его прав, обжаловать указанные решения, действия (бездействия) во внесудебном порядке.</w:t>
      </w:r>
    </w:p>
    <w:p w:rsidR="00535C69" w:rsidRDefault="00EF44A6">
      <w:pPr>
        <w:numPr>
          <w:ilvl w:val="0"/>
          <w:numId w:val="26"/>
        </w:numPr>
        <w:spacing w:after="0" w:line="240" w:lineRule="auto"/>
        <w:ind w:lef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Заявитель может обратиться с жалобой, в том числе в следующих случаях:</w:t>
      </w:r>
    </w:p>
    <w:p w:rsidR="00535C69" w:rsidRDefault="00EF44A6">
      <w:pPr>
        <w:numPr>
          <w:ilvl w:val="0"/>
          <w:numId w:val="26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нарушение срока уведомления субъектов муниципального дорожного контроля о начале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проведения проверки;</w:t>
      </w:r>
    </w:p>
    <w:p w:rsidR="00535C69" w:rsidRDefault="00EF44A6">
      <w:pPr>
        <w:numPr>
          <w:ilvl w:val="0"/>
          <w:numId w:val="26"/>
        </w:numPr>
        <w:spacing w:after="0" w:line="240" w:lineRule="auto"/>
        <w:ind w:lef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нарушение срока осуществления муниципального дорожного контроля;</w:t>
      </w:r>
    </w:p>
    <w:p w:rsidR="00535C69" w:rsidRDefault="00EF44A6">
      <w:pPr>
        <w:numPr>
          <w:ilvl w:val="0"/>
          <w:numId w:val="26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муниципальными правовыми актами для осуществления муниципального дорожного контроля;</w:t>
      </w:r>
    </w:p>
    <w:p w:rsidR="00535C69" w:rsidRDefault="00EF44A6">
      <w:pPr>
        <w:numPr>
          <w:ilvl w:val="0"/>
          <w:numId w:val="26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ерации, муниципальными правовыми актами для</w:t>
      </w:r>
    </w:p>
    <w:p w:rsidR="00535C69" w:rsidRDefault="00EF44A6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осуществления муниципального дорожного контроля, у заявителя;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отказ в предоставлении руководителям, другим должностным лицам субъектов муниципального дорожного контроля, их уполномоченным представителям, присутс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твующим при проведении проверок, информацию и документы, относящиеся к предметам проверок;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отказ в ознакомлении руководителей, других должностных лиц субъектов муниципального дорожного контроля, их уполномоченных представителей с результатами проверок.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алоба должна содержать: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наименование органа, осуществляющего муниципальный дорожный контроль, должностного лица органа, осуществляющего муниципальный дорожный контроль, решения и действия (бездействие) которых обжалуются;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почты (при наличии) и почтовый адрес, по которым должен быть направлен ответ заявителю;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сведения об обжалуемых решениях и действиях (бездействии) органа, осуществляющего муниципальный дорожный контроль, должностного лица органа, осуществляющего муниципал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ьный дорожный контроль;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доводы, на основании которых заявитель не согласен с решением и действием (бездействием) органа, осуществляющего муниципальный дорожный контроль, должностного лица органа, осуществляющего муниципальный дорожный контроль. Заявителем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Жалоба подается в письменной форме на бумажном носителе и (или) в электронной форме:</w:t>
      </w:r>
    </w:p>
    <w:p w:rsidR="00535C69" w:rsidRDefault="00EF44A6">
      <w:pPr>
        <w:numPr>
          <w:ilvl w:val="0"/>
          <w:numId w:val="27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главе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535C69" w:rsidRDefault="00EF44A6">
      <w:p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Жалоба може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 быть направлена по почте, в том числе по электронной, с использованием официального сайта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 а также может быть подана при личном приеме заявителя.</w:t>
      </w:r>
    </w:p>
    <w:p w:rsidR="00535C69" w:rsidRDefault="00EF44A6">
      <w:pPr>
        <w:numPr>
          <w:ilvl w:val="0"/>
          <w:numId w:val="28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Заявитель имеет следующие права на получение информаци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 и документов, необходимых для обоснования и рассмотрения жалобы:</w:t>
      </w:r>
    </w:p>
    <w:p w:rsidR="00535C69" w:rsidRDefault="00EF44A6">
      <w:pPr>
        <w:numPr>
          <w:ilvl w:val="0"/>
          <w:numId w:val="28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представлять дополнительные документы и материалы либо обращаться с просьбой об их истребовании;</w:t>
      </w:r>
    </w:p>
    <w:p w:rsidR="00535C69" w:rsidRDefault="00EF44A6">
      <w:pPr>
        <w:numPr>
          <w:ilvl w:val="0"/>
          <w:numId w:val="28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знакомиться с документами и материалами, касающимися рассмотрения жалобы, если это не затр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535C69" w:rsidRDefault="00EF44A6">
      <w:pPr>
        <w:numPr>
          <w:ilvl w:val="0"/>
          <w:numId w:val="28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Жалоба подлежит рассмотрению в течение пятнадцат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 рабочих дней со дня ее регистрации, а в случае обжалования отказа органа, осуществляющего муниципальный дорожный контроль, должностного лица органа, осуществляющего муниципальный дорожный контроль, в приеме документов у заявителя либо в исправлении допущ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35C69" w:rsidRDefault="00EF44A6">
      <w:pPr>
        <w:numPr>
          <w:ilvl w:val="0"/>
          <w:numId w:val="28"/>
        </w:numPr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результатам рассмотрения жалобы принимается одно из следующих решений:</w:t>
      </w:r>
    </w:p>
    <w:p w:rsidR="00535C69" w:rsidRDefault="00EF44A6">
      <w:pPr>
        <w:numPr>
          <w:ilvl w:val="0"/>
          <w:numId w:val="28"/>
        </w:numPr>
        <w:tabs>
          <w:tab w:val="left" w:pos="862"/>
        </w:tabs>
        <w:spacing w:after="0" w:line="240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 удовлетворении жалобы, в то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 числе в форме отмены принятого решения, исправления допущенных органом:, осуществляющего муниципальный дорожный контроль, опечаток и ошибок в выданных в результате предоставления осуществляющего муниципальный дорожный контроль документах, возврата заявит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35C69" w:rsidRDefault="00EF44A6">
      <w:pPr>
        <w:numPr>
          <w:ilvl w:val="0"/>
          <w:numId w:val="28"/>
        </w:numPr>
        <w:tabs>
          <w:tab w:val="left" w:pos="858"/>
        </w:tabs>
        <w:spacing w:after="0" w:line="240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 отказе в удовлетворении жал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обы.</w:t>
      </w:r>
    </w:p>
    <w:p w:rsidR="00535C69" w:rsidRDefault="00EF44A6">
      <w:pPr>
        <w:numPr>
          <w:ilvl w:val="0"/>
          <w:numId w:val="28"/>
        </w:num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ы.</w:t>
      </w:r>
    </w:p>
    <w:p w:rsidR="00535C69" w:rsidRDefault="00EF44A6">
      <w:pPr>
        <w:numPr>
          <w:ilvl w:val="0"/>
          <w:numId w:val="28"/>
        </w:num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имеющиеся материалы незамедлительно направляются в органы прокуратуры.</w:t>
      </w:r>
    </w:p>
    <w:p w:rsidR="00535C69" w:rsidRDefault="00535C69">
      <w:pPr>
        <w:spacing w:after="0" w:line="24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535C69">
      <w:pPr>
        <w:spacing w:after="0" w:line="24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35C69" w:rsidRDefault="00EF44A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Начальник отдела ЖКХ, транспорта, </w:t>
      </w:r>
    </w:p>
    <w:p w:rsidR="00535C69" w:rsidRDefault="00EF44A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малого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 среднего бизнеса администрации </w:t>
      </w:r>
    </w:p>
    <w:p w:rsidR="00535C69" w:rsidRDefault="00EF44A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 xml:space="preserve">поселения </w:t>
      </w:r>
    </w:p>
    <w:p w:rsidR="00535C69" w:rsidRDefault="00EF44A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Динского района                                                                                  И.А. Капралев</w:t>
      </w:r>
    </w:p>
    <w:sectPr w:rsidR="0053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4B9"/>
    <w:multiLevelType w:val="multilevel"/>
    <w:tmpl w:val="DBC48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64E73"/>
    <w:multiLevelType w:val="multilevel"/>
    <w:tmpl w:val="D4B60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D0875"/>
    <w:multiLevelType w:val="multilevel"/>
    <w:tmpl w:val="20D62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704CA"/>
    <w:multiLevelType w:val="multilevel"/>
    <w:tmpl w:val="E3222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11872"/>
    <w:multiLevelType w:val="multilevel"/>
    <w:tmpl w:val="0930C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86633C"/>
    <w:multiLevelType w:val="multilevel"/>
    <w:tmpl w:val="762CD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E38A6"/>
    <w:multiLevelType w:val="multilevel"/>
    <w:tmpl w:val="FED61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D4B8C"/>
    <w:multiLevelType w:val="multilevel"/>
    <w:tmpl w:val="08BEC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71D3C"/>
    <w:multiLevelType w:val="multilevel"/>
    <w:tmpl w:val="5E901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26584"/>
    <w:multiLevelType w:val="multilevel"/>
    <w:tmpl w:val="774AE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B7144"/>
    <w:multiLevelType w:val="multilevel"/>
    <w:tmpl w:val="34DC4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A12EA"/>
    <w:multiLevelType w:val="multilevel"/>
    <w:tmpl w:val="97980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6E08A6"/>
    <w:multiLevelType w:val="multilevel"/>
    <w:tmpl w:val="D1346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E929EC"/>
    <w:multiLevelType w:val="multilevel"/>
    <w:tmpl w:val="ED547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58324A"/>
    <w:multiLevelType w:val="multilevel"/>
    <w:tmpl w:val="E1983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815D33"/>
    <w:multiLevelType w:val="multilevel"/>
    <w:tmpl w:val="917E1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071E4"/>
    <w:multiLevelType w:val="multilevel"/>
    <w:tmpl w:val="12825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7D18F4"/>
    <w:multiLevelType w:val="multilevel"/>
    <w:tmpl w:val="FF90C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4855B1"/>
    <w:multiLevelType w:val="multilevel"/>
    <w:tmpl w:val="63B20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6E673C"/>
    <w:multiLevelType w:val="multilevel"/>
    <w:tmpl w:val="648E3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796AF7"/>
    <w:multiLevelType w:val="multilevel"/>
    <w:tmpl w:val="B8BE0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2309B7"/>
    <w:multiLevelType w:val="multilevel"/>
    <w:tmpl w:val="EA3CB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2413C2"/>
    <w:multiLevelType w:val="multilevel"/>
    <w:tmpl w:val="65281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07E0B"/>
    <w:multiLevelType w:val="multilevel"/>
    <w:tmpl w:val="9F46C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8137F"/>
    <w:multiLevelType w:val="multilevel"/>
    <w:tmpl w:val="2AF08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33614C"/>
    <w:multiLevelType w:val="multilevel"/>
    <w:tmpl w:val="BF28F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D2579D"/>
    <w:multiLevelType w:val="multilevel"/>
    <w:tmpl w:val="C5142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4C5D57"/>
    <w:multiLevelType w:val="multilevel"/>
    <w:tmpl w:val="4D366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7"/>
  </w:num>
  <w:num w:numId="4">
    <w:abstractNumId w:val="24"/>
  </w:num>
  <w:num w:numId="5">
    <w:abstractNumId w:val="25"/>
  </w:num>
  <w:num w:numId="6">
    <w:abstractNumId w:val="23"/>
  </w:num>
  <w:num w:numId="7">
    <w:abstractNumId w:val="16"/>
  </w:num>
  <w:num w:numId="8">
    <w:abstractNumId w:val="18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20"/>
  </w:num>
  <w:num w:numId="15">
    <w:abstractNumId w:val="7"/>
  </w:num>
  <w:num w:numId="16">
    <w:abstractNumId w:val="26"/>
  </w:num>
  <w:num w:numId="17">
    <w:abstractNumId w:val="12"/>
  </w:num>
  <w:num w:numId="18">
    <w:abstractNumId w:val="19"/>
  </w:num>
  <w:num w:numId="19">
    <w:abstractNumId w:val="1"/>
  </w:num>
  <w:num w:numId="20">
    <w:abstractNumId w:val="8"/>
  </w:num>
  <w:num w:numId="21">
    <w:abstractNumId w:val="5"/>
  </w:num>
  <w:num w:numId="22">
    <w:abstractNumId w:val="14"/>
  </w:num>
  <w:num w:numId="23">
    <w:abstractNumId w:val="2"/>
  </w:num>
  <w:num w:numId="24">
    <w:abstractNumId w:val="22"/>
  </w:num>
  <w:num w:numId="25">
    <w:abstractNumId w:val="17"/>
  </w:num>
  <w:num w:numId="26">
    <w:abstractNumId w:val="21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C69"/>
    <w:rsid w:val="00535C69"/>
    <w:rsid w:val="00E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CCA0C-0277-4F41-83C6-B74AF448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00130.9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00130.935/" TargetMode="Externa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6252</Words>
  <Characters>35639</Characters>
  <Application>Microsoft Office Word</Application>
  <DocSecurity>0</DocSecurity>
  <Lines>296</Lines>
  <Paragraphs>83</Paragraphs>
  <ScaleCrop>false</ScaleCrop>
  <Company/>
  <LinksUpToDate>false</LinksUpToDate>
  <CharactersWithSpaces>41808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2017-11-13T06:23:00Z</dcterms:created>
  <dcterms:modified xsi:type="dcterms:W3CDTF">2017-11-13T06:23:00Z</dcterms:modified>
</cp:coreProperties>
</file>