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36" w:rsidRDefault="001F5136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CA" w:rsidRDefault="004F44CA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36" w:rsidRP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3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администрации</w:t>
      </w:r>
    </w:p>
    <w:p w:rsidR="001F5136" w:rsidRP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36">
        <w:rPr>
          <w:rFonts w:ascii="Times New Roman" w:hAnsi="Times New Roman" w:cs="Times New Roman"/>
          <w:b/>
          <w:sz w:val="28"/>
          <w:szCs w:val="28"/>
        </w:rPr>
        <w:t xml:space="preserve">Новотитаровского сельского поселения Динского района по </w:t>
      </w:r>
    </w:p>
    <w:p w:rsidR="006E3D8B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36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услуги «Предоставление </w:t>
      </w:r>
    </w:p>
    <w:p w:rsidR="006E3D8B" w:rsidRDefault="006E3D8B" w:rsidP="000A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выписки из реестра </w:t>
      </w:r>
      <w:r w:rsidR="001F5136" w:rsidRPr="001F5136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</w:p>
    <w:p w:rsidR="001F5136" w:rsidRPr="001F5136" w:rsidRDefault="004F3BB8" w:rsidP="006E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Новотитаровского сельского поселения Динского </w:t>
      </w:r>
      <w:r w:rsidR="006E3D8B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36" w:rsidRDefault="001F5136" w:rsidP="000A1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85" w:rsidRDefault="001F5136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организации местного самоуправления в Российской Федерации», приказом департамента информатизации и связи Краснодарского края от 09.09.2015 № 165 «О внесении изменения в приказ управления информатизации и связи Краснодарского края от </w:t>
      </w:r>
      <w:r w:rsidR="004D0E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5.11.2013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Решением Совета Новотитаровского сельского поселения Динского района от 22.11.2011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района», </w:t>
      </w:r>
    </w:p>
    <w:p w:rsidR="001F5136" w:rsidRDefault="001F5136" w:rsidP="000A1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00C30" w:rsidRDefault="00854585" w:rsidP="000A139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Новотитаровского сельского поселения Динского района по муниципальной услуги «Предоставление </w:t>
      </w:r>
      <w:r w:rsidR="0021726F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администрацией Новотитаровского сельского поселения Динского района (далее – административный </w:t>
      </w:r>
      <w:r w:rsidR="00F97E2B">
        <w:rPr>
          <w:rFonts w:ascii="Times New Roman" w:hAnsi="Times New Roman" w:cs="Times New Roman"/>
          <w:sz w:val="28"/>
          <w:szCs w:val="28"/>
        </w:rPr>
        <w:t>регламент) (П</w:t>
      </w:r>
      <w:r w:rsidR="00A414A7">
        <w:rPr>
          <w:rFonts w:ascii="Times New Roman" w:hAnsi="Times New Roman" w:cs="Times New Roman"/>
          <w:sz w:val="28"/>
          <w:szCs w:val="28"/>
        </w:rPr>
        <w:t>риложение).</w:t>
      </w:r>
    </w:p>
    <w:p w:rsidR="00854585" w:rsidRDefault="00854585" w:rsidP="000A139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Новотитаровского сельского поселения Дин</w:t>
      </w:r>
      <w:r w:rsidR="0067444D">
        <w:rPr>
          <w:rFonts w:ascii="Times New Roman" w:hAnsi="Times New Roman" w:cs="Times New Roman"/>
          <w:sz w:val="28"/>
          <w:szCs w:val="28"/>
        </w:rPr>
        <w:t>ского района от 04.07.2012 № 657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Новотитаровского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Динского района по предоставлению муниципальной услуги «</w:t>
      </w:r>
      <w:r w:rsidR="0067444D">
        <w:rPr>
          <w:rFonts w:ascii="Times New Roman" w:hAnsi="Times New Roman" w:cs="Times New Roman"/>
          <w:sz w:val="28"/>
          <w:szCs w:val="28"/>
        </w:rPr>
        <w:t>Выдача справок и выписок из реестра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7B6F74" w:rsidRPr="007B6F74" w:rsidRDefault="007B6F74" w:rsidP="007B6F7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Новотитаровского сельского поселения Динского района от 04.07.2012 № 656 «Об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«Предоставление информации об объектах недвижимого имущества Новотитаровского сельского поселения Динского района, находящихся в муниципальной собственности и предназначенных для сдачи в аренду»» считать утратившим силу.</w:t>
      </w:r>
    </w:p>
    <w:p w:rsidR="003E7637" w:rsidRPr="0042077C" w:rsidRDefault="003E7637" w:rsidP="000A139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разместить настоящее постановление на официальном сайте Новотитаровского сельского поселения </w:t>
      </w:r>
      <w:hyperlink r:id="rId7" w:history="1">
        <w:r w:rsidRPr="00764A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64A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4A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</w:t>
        </w:r>
        <w:r w:rsidRPr="00764A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4A7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7637" w:rsidRDefault="003E7637" w:rsidP="000A139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2077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3E7637" w:rsidRDefault="003E7637" w:rsidP="000A139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54585" w:rsidRDefault="00854585" w:rsidP="000A1399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7637" w:rsidRDefault="003E7637" w:rsidP="000A1399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7637" w:rsidRDefault="003E7637" w:rsidP="000A1399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7637" w:rsidRDefault="003E7637" w:rsidP="000A1399">
      <w:pPr>
        <w:pStyle w:val="a3"/>
        <w:spacing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DA410A" w:rsidRPr="00854585" w:rsidRDefault="003E7637" w:rsidP="000A13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 К. Кошман</w:t>
      </w:r>
    </w:p>
    <w:sectPr w:rsidR="00DA410A" w:rsidRPr="00854585" w:rsidSect="00080AB3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CA" w:rsidRDefault="00585DCA" w:rsidP="00080AB3">
      <w:pPr>
        <w:spacing w:after="0" w:line="240" w:lineRule="auto"/>
      </w:pPr>
      <w:r>
        <w:separator/>
      </w:r>
    </w:p>
  </w:endnote>
  <w:endnote w:type="continuationSeparator" w:id="1">
    <w:p w:rsidR="00585DCA" w:rsidRDefault="00585DCA" w:rsidP="0008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CA" w:rsidRDefault="00585DCA" w:rsidP="00080AB3">
      <w:pPr>
        <w:spacing w:after="0" w:line="240" w:lineRule="auto"/>
      </w:pPr>
      <w:r>
        <w:separator/>
      </w:r>
    </w:p>
  </w:footnote>
  <w:footnote w:type="continuationSeparator" w:id="1">
    <w:p w:rsidR="00585DCA" w:rsidRDefault="00585DCA" w:rsidP="0008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B3" w:rsidRDefault="00080AB3">
    <w:pPr>
      <w:pStyle w:val="a5"/>
    </w:pPr>
    <w: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11D"/>
    <w:multiLevelType w:val="hybridMultilevel"/>
    <w:tmpl w:val="7952A5CC"/>
    <w:lvl w:ilvl="0" w:tplc="0D68D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303468"/>
    <w:multiLevelType w:val="hybridMultilevel"/>
    <w:tmpl w:val="3E583B8E"/>
    <w:lvl w:ilvl="0" w:tplc="EC4CA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136"/>
    <w:rsid w:val="00080AB3"/>
    <w:rsid w:val="000A1399"/>
    <w:rsid w:val="001F5136"/>
    <w:rsid w:val="0021726F"/>
    <w:rsid w:val="002A527C"/>
    <w:rsid w:val="002E74EE"/>
    <w:rsid w:val="00336ED0"/>
    <w:rsid w:val="003E7637"/>
    <w:rsid w:val="004D0EF9"/>
    <w:rsid w:val="004F3BB8"/>
    <w:rsid w:val="004F44CA"/>
    <w:rsid w:val="00585DCA"/>
    <w:rsid w:val="005F20D4"/>
    <w:rsid w:val="0067444D"/>
    <w:rsid w:val="0068115D"/>
    <w:rsid w:val="006E3D8B"/>
    <w:rsid w:val="007B6F74"/>
    <w:rsid w:val="007C7E79"/>
    <w:rsid w:val="00854585"/>
    <w:rsid w:val="009C18CF"/>
    <w:rsid w:val="00A414A7"/>
    <w:rsid w:val="00B0734F"/>
    <w:rsid w:val="00D00C30"/>
    <w:rsid w:val="00DA410A"/>
    <w:rsid w:val="00F9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6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8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AB3"/>
  </w:style>
  <w:style w:type="paragraph" w:styleId="a7">
    <w:name w:val="footer"/>
    <w:basedOn w:val="a"/>
    <w:link w:val="a8"/>
    <w:uiPriority w:val="99"/>
    <w:semiHidden/>
    <w:unhideWhenUsed/>
    <w:rsid w:val="0008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AB3"/>
  </w:style>
  <w:style w:type="paragraph" w:styleId="a9">
    <w:name w:val="Balloon Text"/>
    <w:basedOn w:val="a"/>
    <w:link w:val="aa"/>
    <w:uiPriority w:val="99"/>
    <w:semiHidden/>
    <w:unhideWhenUsed/>
    <w:rsid w:val="0068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Buh12</cp:lastModifiedBy>
  <cp:revision>5</cp:revision>
  <dcterms:created xsi:type="dcterms:W3CDTF">2015-11-17T07:12:00Z</dcterms:created>
  <dcterms:modified xsi:type="dcterms:W3CDTF">2015-11-30T07:15:00Z</dcterms:modified>
</cp:coreProperties>
</file>