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01" w:rsidRDefault="0030687B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</w:pPr>
      <w:r>
        <w:t xml:space="preserve">                                                                       </w:t>
      </w:r>
      <w:r>
        <w:object w:dxaOrig="658" w:dyaOrig="791">
          <v:rect id="rectole0000000000" o:spid="_x0000_i1025" style="width:33pt;height:39.75pt" o:ole="" o:preferrelative="t" stroked="f">
            <v:imagedata r:id="rId5" o:title=""/>
          </v:rect>
          <o:OLEObject Type="Embed" ProgID="StaticMetafile" ShapeID="rectole0000000000" DrawAspect="Content" ObjectID="_1545650791" r:id="rId6"/>
        </w:object>
      </w:r>
    </w:p>
    <w:p w:rsidR="002F4001" w:rsidRDefault="0030687B">
      <w:pPr>
        <w:suppressAutoHyphens/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</w:rPr>
        <w:t xml:space="preserve">            АДМИНИСТРАЦИИ  НОВОТИТАРОВСКОГО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  <w:t>ДИНСКОГО РАЙОНА</w:t>
      </w:r>
    </w:p>
    <w:p w:rsidR="002F4001" w:rsidRDefault="002F4001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</w:pPr>
    </w:p>
    <w:p w:rsidR="002F4001" w:rsidRDefault="0030687B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  <w:t>ПОСТАНОВЛЕНИЕ</w:t>
      </w:r>
    </w:p>
    <w:p w:rsidR="002F4001" w:rsidRDefault="0030687B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 xml:space="preserve">от    05.07.2016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                            №  530</w:t>
      </w:r>
    </w:p>
    <w:p w:rsidR="002F4001" w:rsidRDefault="002F4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</w:rPr>
      </w:pPr>
    </w:p>
    <w:p w:rsidR="002F4001" w:rsidRDefault="002F4001" w:rsidP="0030687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</w:rPr>
      </w:pPr>
    </w:p>
    <w:p w:rsidR="002F4001" w:rsidRDefault="002F4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F4001" w:rsidRDefault="003068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порядке установления особого противопожарного режима на территории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2F4001" w:rsidRDefault="002F4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30687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целях реализации полномочий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по обеспечению первичных мер пожарной безопасности в границах населенных пунктов поселения, в соответствии со статьей 19  </w:t>
      </w:r>
      <w:r>
        <w:rPr>
          <w:rFonts w:ascii="Times New Roman" w:eastAsia="Times New Roman" w:hAnsi="Times New Roman" w:cs="Times New Roman"/>
          <w:sz w:val="28"/>
        </w:rPr>
        <w:t>Федерального закона от 06.10.2003 № 131-ФЗ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Федерации», статьей 30 Федерального закона от 21.12.1994 № 69-ФЗ «О пожарной безопасности»,   от 22.07.2008 № 123 «Технический регламент о требованиях пожарной безопасности», Закона Красно</w:t>
      </w:r>
      <w:r>
        <w:rPr>
          <w:rFonts w:ascii="Times New Roman" w:eastAsia="Times New Roman" w:hAnsi="Times New Roman" w:cs="Times New Roman"/>
          <w:sz w:val="28"/>
        </w:rPr>
        <w:t>дарского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края от 31.03.2000 № 250 «О пожарной безопасности в Краснодарском крае», руководствуясь Уставом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</w:t>
      </w:r>
    </w:p>
    <w:p w:rsidR="002F4001" w:rsidRDefault="0030687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2F4001" w:rsidRDefault="0030687B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Положение о порядке введения особого противопожарного режима </w:t>
      </w:r>
      <w:r>
        <w:rPr>
          <w:rFonts w:ascii="Times New Roman" w:eastAsia="Times New Roman" w:hAnsi="Times New Roman" w:cs="Times New Roman"/>
          <w:sz w:val="28"/>
        </w:rPr>
        <w:t xml:space="preserve">на территории Новотитаровского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согласно приложению к настоящему постановлению.</w:t>
      </w:r>
    </w:p>
    <w:p w:rsidR="002F4001" w:rsidRDefault="0030687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2. Начальнику отдела ЖКХ, транспорта, малого и среднего бизнеса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Новоти</w:t>
      </w:r>
      <w:r>
        <w:rPr>
          <w:rFonts w:ascii="Times New Roman" w:eastAsia="Times New Roman" w:hAnsi="Times New Roman" w:cs="Times New Roman"/>
          <w:sz w:val="28"/>
        </w:rPr>
        <w:t xml:space="preserve">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2F4001" w:rsidRDefault="0030687B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2F4001" w:rsidRDefault="00306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со дня его обна</w:t>
      </w:r>
      <w:r>
        <w:rPr>
          <w:rFonts w:ascii="Times New Roman" w:eastAsia="Times New Roman" w:hAnsi="Times New Roman" w:cs="Times New Roman"/>
          <w:sz w:val="28"/>
        </w:rPr>
        <w:t>родования.</w:t>
      </w:r>
    </w:p>
    <w:p w:rsidR="002F4001" w:rsidRDefault="002F40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4001" w:rsidRDefault="002F40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4001" w:rsidRDefault="003068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</w:t>
      </w:r>
    </w:p>
    <w:p w:rsidR="002F4001" w:rsidRDefault="0030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Новотитаровского </w:t>
      </w:r>
    </w:p>
    <w:p w:rsidR="002F4001" w:rsidRDefault="0030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Г.Н. Черныш</w:t>
      </w:r>
    </w:p>
    <w:p w:rsidR="002F4001" w:rsidRDefault="002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2F4001" w:rsidRDefault="002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2F4001" w:rsidRDefault="0030687B">
      <w:pPr>
        <w:suppressAutoHyphens/>
        <w:spacing w:before="79" w:after="0" w:line="240" w:lineRule="auto"/>
        <w:ind w:left="5387" w:hanging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</w:p>
    <w:p w:rsidR="002F4001" w:rsidRDefault="0030687B">
      <w:pPr>
        <w:suppressAutoHyphens/>
        <w:spacing w:before="79"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постановлению администрации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2F4001" w:rsidRDefault="0030687B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05.07.2016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№530</w:t>
      </w:r>
    </w:p>
    <w:p w:rsidR="002F4001" w:rsidRDefault="002F4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F4001" w:rsidRDefault="002F4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2F4001" w:rsidRDefault="00306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2F4001" w:rsidRDefault="003068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установления особого противопожарного режима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</w:p>
    <w:p w:rsidR="002F4001" w:rsidRDefault="003068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территории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2F4001" w:rsidRDefault="0030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2F4001" w:rsidRDefault="0030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F4001" w:rsidRDefault="0030687B">
      <w:pPr>
        <w:tabs>
          <w:tab w:val="left" w:pos="1134"/>
          <w:tab w:val="left" w:pos="1276"/>
        </w:tabs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Настоящее Положение о порядке установления особого противопожарного режима на территории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района  (далее – Положение) разработано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со статьей 19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Федерального закона от 06.10.2003 № 131-ФЗ «Об об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статьей 30 Федерального закона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 21.12.1994 № 69-ФЗ «О пожарной безопасности»,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22.07.2008 № 123 «Технический регламент о требованиях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пожарной безопасности», Закона Краснодарско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 края от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31.03.2000 № 250 «О пожарной безопасности в Краснодарском крае», и регулирует вопросы установления особого противопожарного режима на территории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 (далее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сельское поселение).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Противопожарный режим –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2F4001" w:rsidRDefault="0030687B">
      <w:pPr>
        <w:tabs>
          <w:tab w:val="left" w:pos="1418"/>
          <w:tab w:val="left" w:pos="1701"/>
        </w:tabs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3. Требования пожарной безопасности – специа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льные условия организационного и (или) технического характера, установленные в целях обеспечения пожарной безопасности в соответствии с законодательством Российской Федерации.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4. В случае повышения пожарной опасности администрация Новотитаровского сельско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го поселения  своим распоряжением устанавливает на территории Новотитаровского сельского поселения особый противопожарный режим. Распоряжение об установлении особого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противопожарного режима является обязательным для исполнения предприятиями, организациями,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учреждениями независимо от организационно-правовых форм и форм собственности и гражданами на территории Новотитаровского  сельского поселения.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5. Распоряжение об установлении особого противопожарного режима на территории Новотитаровского сельского поселе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ния должно регламентировать порядок проведения необходимых мероприятий по укреплению или стабилизации пожарной безопасности на территории Новотитаровского сельского поселения (или его части) и должно включать: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утверждение дополнительных требований пожарн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ой безопасности, действующих в период установления особого противопожарного режима;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предложения в органы государственного пожарного надзора по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Динскму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району, подразделение федеральной противопожарной службы по усилению требований пожарной безопасности и надзора за соблюдением требований пожарной безопасности при введении особого против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опожарного режима;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порядок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реализацией комплекса мероприятий по укреплению пожарной безопасности при введении особого противопожарного режима.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 Основаниями для введения особого противопожарного режима являются: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крушения, аварии на транспо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рте, перевозящем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легко-воспламеняющиеся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горючие жидкости или горючие газы, с аварийным выбросом в объеме 20 тонн и более;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порыв магистрального  газопровода;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аварии на складах нефтепродуктов, заправочных станциях, связанные с разливом легковоспламеня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ющихся или горючих жидкостей в объеме 20 тонн и более за пределы территории склада;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аварийное отключение коммунальной системы жизнеобеспечения или электроэнергетической системы в жилых кварталах на 2 суток и более;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сильный ветер (в том числе смерчи и ш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квалы) со скоростью ветра в порывах 30 и более метров в секунду;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установление жаркой сухой погоды с повышением температуры воздуха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плюс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40 градусов по Цельсию и выше в течение одной недели и более;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установление холодной погоды с понижением температу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ры воздуха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минус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25 градусов по Цельсию и ниже в течение одной недели и более;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крупные пожары на площади 5 гектаров и более в границах Новотитаровского сельского поселения;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увеличение количества пожаров или случаев гибели на пожарах людей в жилом се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кторе;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увеличение количества пожаров с крупным материальным ущербом;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получение предписания государственного пожарного инспектора по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Динскому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району о необходимости установления особого противопожарного режима и проведения противопожарных мероприятий.</w:t>
      </w:r>
    </w:p>
    <w:p w:rsidR="002F4001" w:rsidRDefault="0030687B">
      <w:pPr>
        <w:tabs>
          <w:tab w:val="left" w:pos="993"/>
        </w:tabs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На период действия особого противопожарного режима на территории Новотитаровского сельского поселения или его части устанавливаются специально разрабатываемые дополнительные требования пожарной безопасности, которые должны быть согласованы с органом госу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дарственного пожарного надзора по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Динскому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району.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 В зависимости от складывающейся обстановки при установлении особого противопожарного режима вносятся предложения о введении дополнительных требований пожарной безопасности, об организации дополнительных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мер обеспечения пожарной безопасности, в том числе: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осуществление передачи информационных сообщений о введении особого противопожарного режима через средства оповещения, и средства массовой информации;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использование имеющейся приспособленной для целей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пожаротушения водовозной и землеройной техники;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организация патрулирования пожароопасных территорий Новотитаровского сельского поселения силами местного населения и членов добровольных пожарных формирований с первичными средствами пожаротушения;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пров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едение разъяснительной работы о мерах пожарной безопасности и действиях в случае пожара через средства массовой информации, внештатных инструкторов пожарной профилактики на безвозмездной основе;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в условиях устойчивой сухой, жаркой или ветреной погоды или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 получении штормового предупреждения на территории Новотитаровского сельского поселения  с частной малоэтажной застройкой, дачных и садовых участках, гаражных кооперативах, на предприятиях осуществление временной приостановки топки печей, кухонных очаг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ов, котельных установок, работающих на твердом топливе, проведения пожароопасных работ на определенных участках и запрещение разведения костров и организации сельскохозяйственных палов;</w:t>
      </w:r>
      <w:proofErr w:type="gramEnd"/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ограждение периметров микрорайонов и садоводств, объектов с массовым пребыванием людей, частной малоэтажной застройки, расположенных в лесных массивах, защитной минерализованной полосой шириной не менее 6 метров, удаление сухой растительности;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временное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ограничение посещения лесополос и лесонасаждений;</w:t>
      </w:r>
    </w:p>
    <w:p w:rsidR="002F4001" w:rsidRDefault="0030687B">
      <w:pPr>
        <w:tabs>
          <w:tab w:val="left" w:pos="1134"/>
        </w:tabs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обеспечение использования общественного вида транспорта для экстренной эвакуации населения.</w:t>
      </w:r>
    </w:p>
    <w:p w:rsidR="002F4001" w:rsidRDefault="0030687B">
      <w:pPr>
        <w:tabs>
          <w:tab w:val="left" w:pos="851"/>
          <w:tab w:val="left" w:pos="993"/>
        </w:tabs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9. В рамках обеспечения особого противопожарного режима на территории Новотитаровского сельского поселения 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администрация Новотитаровского сельского поселения  разрабатывает и проводит следующие мероприятия: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рассматривает на заседаниях комиссии по чрезвычайным ситуациям и обеспечению пожарной безопасности вопросы обеспечения пожарной безопасности в сложившейся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обстановке, вырабатывает предложения и рекомендации органам местного самоуправления и организациям;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принимает необходимые меры по своевременной очистке территорий населенных пунктов городского округа от горючих отходов и мусора;</w:t>
      </w:r>
    </w:p>
    <w:p w:rsidR="002F4001" w:rsidRDefault="0030687B">
      <w:pPr>
        <w:tabs>
          <w:tab w:val="left" w:pos="1134"/>
        </w:tabs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информирует в установл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енном законодательством порядке уполномоченные органы о нарушениях требования пожарной безопасности;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организует наблюдение за противопожарным состоянием населенных пунктов Новотитаровского сельского поселения и в прилегающих к ним зонах путем несения деж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урства гражданами и работниками организаций;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предусматривает мероприятия, исключающие возможность переброса огня от лесных и полевых пожаров на здания и сооружения населенных пунктов и на прилегающие к ним зоны;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проводит информационно-разъяснительную 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аботу с населением об опасности разведения костров на территории населенных пунктов и в прилегающих к ним зонах;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своим распоряжением может временно приостанавливать разведение костров, проведение пожароопасных работ на определенных участках, топку печей,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кухонных очагов и котельных установок, работающих на твердом топливе;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ного использования имеющейся водовозной и землеройной техники;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организует в помощь членам добровольной пожарной охраны дежурство граждан и работников предприятий, расположенных в населенном пункте;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принимает иные дополнительные меры пожарной безопаснос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ти, не противоречащие законодательству Российской Федерации и Краснодарского края.</w:t>
      </w:r>
    </w:p>
    <w:p w:rsidR="002F4001" w:rsidRDefault="0030687B">
      <w:pPr>
        <w:tabs>
          <w:tab w:val="left" w:pos="1276"/>
        </w:tabs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10. На период действия особого противопожарного режима на территории Новотитаровского сельского поселения или его части, по согласованию с органами государственного пожарног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надзора, привлекаются силы и средства организаций для предотвращения и ликвидации последствий пожаров.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11. Финансирование мероприятий по обеспечению особого противопожарного режима осуществляется за счёт резерва финансовых средств (резервного фонда) Ново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титаровского  сельского поселения. В случае недостаточности этих сре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ивлекаются также дополнительные финансовые средства из бюджета Новотитаровского сельского поселения и иных источников.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Финансовые средства, предназначенные для обеспечения особого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противопожарного режима, направляются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оплату использования дополнительно привлекаемой пожарной, специальной и приспособленной для целей пожаротушения техники;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обеспечение привлекаемых сил горюче-смазочными материалами, спецодеждой и питанием;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оп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лату труда лиц, привлекаемых к тушению пожаров в условиях повышенного риска для их здоровья и жизни.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12. Руководители организаций, учреждений, предприятий всех форм собственности при установлении особого противопожарного режима: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организуют круглосуточное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предусматривают использование для целей пожаротушения имеющейся водовозной, поливочной и землеройной техники (в том числе обеспе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чение ее водительским составом и горюче-смазочными материалами);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 обеспечивают запасы воды для целей пожаротушения;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принимают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осуществляют иные мероприятия, связанные с решением вопросов содействия пожарной охране при тушении пожаров.</w:t>
      </w:r>
    </w:p>
    <w:p w:rsidR="002F4001" w:rsidRDefault="0030687B">
      <w:pPr>
        <w:spacing w:after="0" w:line="318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13. По итогам принятых мер, а также в случае снижения пожарной опасности администрацией Новотитаровского  сельского поселения принимается распоряжение (постановление) об отмене особого противопожарного режима.</w:t>
      </w:r>
    </w:p>
    <w:p w:rsidR="002F4001" w:rsidRDefault="0030687B">
      <w:pPr>
        <w:spacing w:after="0" w:line="318" w:lineRule="auto"/>
        <w:ind w:firstLine="99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2F4001" w:rsidRDefault="002F4001">
      <w:pPr>
        <w:spacing w:after="0" w:line="318" w:lineRule="auto"/>
        <w:ind w:firstLine="99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F4001" w:rsidRDefault="002F4001">
      <w:pPr>
        <w:spacing w:after="0" w:line="318" w:lineRule="auto"/>
        <w:ind w:firstLine="99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F4001" w:rsidRDefault="003068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ЖКХ, </w:t>
      </w:r>
    </w:p>
    <w:p w:rsidR="002F4001" w:rsidRDefault="003068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транспорта, малого</w:t>
      </w:r>
      <w:r>
        <w:rPr>
          <w:rFonts w:ascii="Times New Roman" w:eastAsia="Times New Roman" w:hAnsi="Times New Roman" w:cs="Times New Roman"/>
          <w:sz w:val="28"/>
        </w:rPr>
        <w:t xml:space="preserve"> и среднего бизнеса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4001" w:rsidRDefault="002F40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2F4001" w:rsidSect="003068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01"/>
    <w:rsid w:val="002F4001"/>
    <w:rsid w:val="0030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1855</Words>
  <Characters>10579</Characters>
  <Application>Microsoft Office Word</Application>
  <DocSecurity>0</DocSecurity>
  <Lines>88</Lines>
  <Paragraphs>24</Paragraphs>
  <ScaleCrop>false</ScaleCrop>
  <Company>ADMINISTRACIA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2017-01-11T11:35:00Z</dcterms:created>
  <dcterms:modified xsi:type="dcterms:W3CDTF">2017-01-11T11:40:00Z</dcterms:modified>
</cp:coreProperties>
</file>