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93224B" w:rsidP="0093224B">
      <w:pPr>
        <w:jc w:val="center"/>
        <w:rPr>
          <w:noProof/>
          <w:color w:val="000000"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"/>
          </v:shape>
        </w:pict>
      </w:r>
    </w:p>
    <w:p w:rsidR="0093224B" w:rsidRPr="002C37FA" w:rsidP="0093224B">
      <w:pPr>
        <w:tabs>
          <w:tab w:val="left" w:pos="1134"/>
        </w:tabs>
        <w:jc w:val="center"/>
        <w:rPr>
          <w:sz w:val="32"/>
          <w:szCs w:val="32"/>
        </w:rPr>
      </w:pPr>
      <w:r w:rsidRPr="002C37FA">
        <w:rPr>
          <w:b/>
          <w:bCs/>
          <w:sz w:val="32"/>
          <w:szCs w:val="32"/>
        </w:rPr>
        <w:t>АДМИНИСТРАЦИЯ НОВОТИТАРОВСКОГО</w:t>
      </w:r>
    </w:p>
    <w:p w:rsidR="0093224B" w:rsidRPr="002C37FA" w:rsidP="0093224B">
      <w:pPr>
        <w:tabs>
          <w:tab w:val="left" w:pos="1134"/>
        </w:tabs>
        <w:jc w:val="center"/>
        <w:rPr>
          <w:b/>
          <w:bCs/>
          <w:color w:val="00000A"/>
          <w:kern w:val="0"/>
          <w:sz w:val="32"/>
          <w:szCs w:val="32"/>
        </w:rPr>
      </w:pPr>
      <w:r w:rsidRPr="002C37FA">
        <w:rPr>
          <w:b/>
          <w:bCs/>
          <w:sz w:val="32"/>
          <w:szCs w:val="32"/>
        </w:rPr>
        <w:t>СЕЛЬСКОГО ПОСЕЛЕНИЯ ДИНСКОГО РАЙОНА</w:t>
      </w:r>
    </w:p>
    <w:p w:rsidR="0093224B" w:rsidRPr="002C37FA" w:rsidP="0093224B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ar-SA"/>
        </w:rPr>
      </w:pPr>
    </w:p>
    <w:p w:rsidR="0093224B" w:rsidRPr="002C37FA" w:rsidP="0093224B">
      <w:pPr>
        <w:tabs>
          <w:tab w:val="left" w:pos="1134"/>
        </w:tabs>
        <w:jc w:val="center"/>
        <w:rPr>
          <w:b/>
          <w:bCs/>
          <w:sz w:val="32"/>
          <w:szCs w:val="32"/>
          <w:lang w:eastAsia="en-US"/>
        </w:rPr>
      </w:pPr>
      <w:r w:rsidRPr="002C37FA">
        <w:rPr>
          <w:b/>
          <w:bCs/>
          <w:sz w:val="32"/>
          <w:szCs w:val="32"/>
        </w:rPr>
        <w:t>ПОСТАНОВЛЕНИЕ</w:t>
      </w:r>
    </w:p>
    <w:p w:rsidR="0093224B" w:rsidP="0093224B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21.12.2022                                     </w:t>
      </w:r>
      <w:r w:rsidR="002C37F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№ 1080</w:t>
      </w:r>
    </w:p>
    <w:p w:rsidR="0093224B" w:rsidP="002C37FA">
      <w:pPr>
        <w:ind w:right="27"/>
        <w:jc w:val="center"/>
        <w:rPr>
          <w:sz w:val="28"/>
          <w:szCs w:val="28"/>
          <w:lang w:eastAsia="ru-RU"/>
        </w:rPr>
      </w:pPr>
      <w:r w:rsidR="002C37FA">
        <w:rPr>
          <w:sz w:val="28"/>
          <w:szCs w:val="28"/>
        </w:rPr>
        <w:t>станица</w:t>
      </w:r>
      <w:r>
        <w:rPr>
          <w:sz w:val="28"/>
          <w:szCs w:val="28"/>
        </w:rPr>
        <w:t xml:space="preserve"> Новотитаровская</w:t>
      </w: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C37FA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9D224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="002E3D67"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 w:rsidR="002E3D67"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</w:t>
      </w:r>
      <w:r>
        <w:rPr>
          <w:color w:val="000000"/>
          <w:spacing w:val="2"/>
          <w:sz w:val="28"/>
          <w:szCs w:val="28"/>
        </w:rPr>
        <w:t>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5F78" w:rsidR="00E96E8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525F7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E31D0B">
        <w:rPr>
          <w:color w:val="000000"/>
          <w:sz w:val="28"/>
          <w:szCs w:val="28"/>
        </w:rPr>
        <w:t>с</w:t>
      </w:r>
      <w:r w:rsidRPr="00525F78">
        <w:rPr>
          <w:color w:val="000000"/>
          <w:sz w:val="28"/>
          <w:szCs w:val="28"/>
        </w:rPr>
        <w:t xml:space="preserve">ельского поселения    </w:t>
      </w:r>
      <w:r w:rsidR="004B57AB">
        <w:rPr>
          <w:color w:val="000000"/>
          <w:sz w:val="28"/>
          <w:szCs w:val="28"/>
        </w:rPr>
        <w:t xml:space="preserve">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      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41703A">
        <w:rPr>
          <w:color w:val="000000"/>
          <w:sz w:val="28"/>
          <w:szCs w:val="28"/>
        </w:rPr>
        <w:t>С.К. Кошман</w:t>
      </w:r>
    </w:p>
    <w:p w:rsidR="00CA7930" w:rsidRPr="00367AE1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CB7D5D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DA0A95">
        <w:rPr>
          <w:kern w:val="0"/>
          <w:sz w:val="28"/>
          <w:szCs w:val="28"/>
          <w:lang w:eastAsia="ar-SA"/>
        </w:rPr>
        <w:t>21.12.2022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DA0A95">
        <w:rPr>
          <w:kern w:val="0"/>
          <w:sz w:val="28"/>
          <w:szCs w:val="28"/>
          <w:lang w:eastAsia="ar-SA"/>
        </w:rPr>
        <w:t>1080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 w:rsidR="00DD4CA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</w:t>
      </w:r>
      <w:r w:rsidRPr="00CB7D5D" w:rsidR="00DD4CA8">
        <w:rPr>
          <w:kern w:val="0"/>
          <w:sz w:val="28"/>
          <w:szCs w:val="28"/>
          <w:lang w:eastAsia="ar-SA"/>
        </w:rPr>
        <w:t>инфраструктуры и дорожного хозяйства на террит</w:t>
      </w:r>
      <w:r w:rsidRPr="00CB7D5D" w:rsidR="00DD4CA8">
        <w:rPr>
          <w:kern w:val="0"/>
          <w:sz w:val="28"/>
          <w:szCs w:val="28"/>
          <w:lang w:eastAsia="ar-SA"/>
        </w:rPr>
        <w:t>ории Новотит</w:t>
      </w:r>
      <w:r w:rsidRPr="00CB7D5D" w:rsidR="00DD4CA8">
        <w:rPr>
          <w:kern w:val="0"/>
          <w:sz w:val="28"/>
          <w:szCs w:val="28"/>
          <w:lang w:eastAsia="ar-SA"/>
        </w:rPr>
        <w:t xml:space="preserve">аровского сельского поселения на 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</w:t>
      </w:r>
      <w:r w:rsidRPr="00CB7D5D">
        <w:rPr>
          <w:kern w:val="0"/>
          <w:sz w:val="28"/>
          <w:szCs w:val="28"/>
          <w:lang w:eastAsia="ar-SA"/>
        </w:rPr>
        <w:t>022-2024 годы».</w:t>
      </w:r>
    </w:p>
    <w:p w:rsidR="00DD4CA8" w:rsidRPr="00367AE1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P="005202BA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</w:t>
      </w:r>
      <w:r w:rsidRPr="00367AE1">
        <w:rPr>
          <w:b/>
          <w:bCs/>
          <w:kern w:val="0"/>
          <w:sz w:val="28"/>
          <w:szCs w:val="28"/>
          <w:lang w:eastAsia="ar-SA"/>
        </w:rPr>
        <w:t xml:space="preserve"> </w:t>
      </w:r>
      <w:r w:rsidRPr="00367AE1">
        <w:rPr>
          <w:b/>
          <w:bCs/>
          <w:kern w:val="0"/>
          <w:sz w:val="28"/>
          <w:szCs w:val="28"/>
          <w:lang w:eastAsia="ar-SA"/>
        </w:rPr>
        <w:t>программных мероприятий</w:t>
      </w:r>
    </w:p>
    <w:p w:rsidR="004D07C4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Style w:val="TableNormal"/>
        <w:tblpPr w:leftFromText="180" w:rightFromText="180" w:vertAnchor="text" w:tblpXSpec="center" w:tblpX="1" w:tblpY="1"/>
        <w:tblOverlap w:val="never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700"/>
        <w:gridCol w:w="1913"/>
        <w:gridCol w:w="25"/>
        <w:gridCol w:w="1522"/>
        <w:gridCol w:w="26"/>
        <w:gridCol w:w="1308"/>
        <w:gridCol w:w="1050"/>
        <w:gridCol w:w="10"/>
        <w:gridCol w:w="53"/>
        <w:gridCol w:w="1013"/>
      </w:tblGrid>
      <w:tr w:rsidTr="001A0913">
        <w:tblPrEx>
          <w:tblW w:w="1045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ремо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т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автомобильных до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рог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DE7A7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, услуги 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</w:t>
            </w:r>
            <w:r w:rsidRPr="00367AE1" w:rsidR="00974AC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портной инфраст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Очистка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предметов, мойка покр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ытий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офили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очин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орог,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ф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ортной инфрастру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Перевод гравийных дорог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819,47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финансирование. </w:t>
              <w:br/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сет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г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ородских агломераций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Выполнение работ в рамках ремонта автомобильной дороги по ул.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Советская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Ленина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ПК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1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+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станице Новотитаровской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пешеходных пере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ходов по ул. Советская в районе пересечения с ул. Коммунаров и ул. Ок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ь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9F594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 и укрепление обочин гра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вийно-песч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аной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сме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сь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безоп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асности дорожного дв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ижения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тение 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иалов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ля изготовления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ение безопасности дорожного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анесен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овка дорожны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 з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нако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ности до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556DA" w:rsidR="00D556DA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вани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светофорных объектов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приоб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</w:t>
            </w: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пред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ление прот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ивогол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40C1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Механизированная снего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расч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истка автомобильных дорог от снежных занос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ов, уборка снежных вал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овыше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безопасности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доро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юджет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3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бретение мате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риалов для устройств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временных 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шеходн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до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роже</w:t>
            </w:r>
            <w:r w:rsidRPr="00367AE1" w:rsidR="00300E6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 исходной док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прог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рамму по строительству 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ротуар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A125C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74786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пеш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 переходов по ул. Луначарского, ул. Лени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на, ул. 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жет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парковки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тротуара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напротив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малобюджетного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комплекс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FF110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проекта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«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зопасные и качественные ав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томобильные </w:t>
            </w:r>
            <w:r w:rsidRPr="00367AE1" w:rsidR="00B06C8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524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ие улич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-до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ной сети городских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агло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мераций (</w:t>
            </w:r>
            <w:r w:rsidRPr="00367AE1" w:rsidR="00710F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л.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Советская от ул. Ленин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 до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Крайняя ст.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>(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еходных переходов по ул. Советская в районе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ересечени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 с ул. Ко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ммунаров и ул. Октябрьской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чшение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ртной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439</w:t>
            </w: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 поселени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99014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1A0913">
        <w:tblPrEx>
          <w:tblW w:w="10456" w:type="dxa"/>
          <w:tblInd w:w="0" w:type="dxa"/>
          <w:tblLayout w:type="fixed"/>
          <w:tblLook w:val="0000"/>
        </w:tblPrEx>
        <w:trPr>
          <w:trHeight w:val="461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ВС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C12CE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льник</w:t>
      </w:r>
      <w:bookmarkEnd w:id="0"/>
      <w:bookmarkEnd w:id="1"/>
      <w:bookmarkEnd w:id="2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отдела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Ж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К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Х, транс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по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рта, </w:t>
      </w: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мал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и среднего бизнес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рь</w:t>
      </w:r>
      <w:r w:rsidRPr="00367AE1" w:rsidR="00B42A63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Sect="005722FC">
      <w:headerReference w:type="default" r:id="rId6"/>
      <w:pgSz w:w="11906" w:h="16838"/>
      <w:pgMar w:top="426" w:right="566" w:bottom="1418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</w:instrText>
    </w:r>
    <w:r>
      <w:instrText xml:space="preserve">* </w:instrText>
    </w:r>
    <w:r>
      <w:instrText>MERGEF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6987"/>
    <w:rsid w:val="000300DC"/>
    <w:rsid w:val="00065E42"/>
    <w:rsid w:val="00071E66"/>
    <w:rsid w:val="00092B9E"/>
    <w:rsid w:val="000C4EDA"/>
    <w:rsid w:val="000D3845"/>
    <w:rsid w:val="000F7F3C"/>
    <w:rsid w:val="00105A83"/>
    <w:rsid w:val="00145235"/>
    <w:rsid w:val="00162641"/>
    <w:rsid w:val="0019252E"/>
    <w:rsid w:val="00221FF3"/>
    <w:rsid w:val="002717B3"/>
    <w:rsid w:val="00281C99"/>
    <w:rsid w:val="00287F0A"/>
    <w:rsid w:val="002C37FA"/>
    <w:rsid w:val="002C766C"/>
    <w:rsid w:val="002E3D67"/>
    <w:rsid w:val="00300E6A"/>
    <w:rsid w:val="00304AD7"/>
    <w:rsid w:val="00340C16"/>
    <w:rsid w:val="00367AE1"/>
    <w:rsid w:val="00375BC0"/>
    <w:rsid w:val="00385330"/>
    <w:rsid w:val="00386683"/>
    <w:rsid w:val="003B56E8"/>
    <w:rsid w:val="0041703A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10156"/>
    <w:rsid w:val="00614AFB"/>
    <w:rsid w:val="0066502D"/>
    <w:rsid w:val="00676DEA"/>
    <w:rsid w:val="006836BF"/>
    <w:rsid w:val="00693A87"/>
    <w:rsid w:val="006D5508"/>
    <w:rsid w:val="006E554C"/>
    <w:rsid w:val="006F6E43"/>
    <w:rsid w:val="00710F40"/>
    <w:rsid w:val="00747862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3224B"/>
    <w:rsid w:val="00955BFF"/>
    <w:rsid w:val="00974ACD"/>
    <w:rsid w:val="0099014A"/>
    <w:rsid w:val="00993438"/>
    <w:rsid w:val="009D2242"/>
    <w:rsid w:val="009F5949"/>
    <w:rsid w:val="00A125C2"/>
    <w:rsid w:val="00A2758F"/>
    <w:rsid w:val="00A369B3"/>
    <w:rsid w:val="00AB128D"/>
    <w:rsid w:val="00AF3F71"/>
    <w:rsid w:val="00B03D72"/>
    <w:rsid w:val="00B06C8D"/>
    <w:rsid w:val="00B263BE"/>
    <w:rsid w:val="00B42A63"/>
    <w:rsid w:val="00B537F2"/>
    <w:rsid w:val="00B67FFA"/>
    <w:rsid w:val="00B72E20"/>
    <w:rsid w:val="00B904A3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E57ED"/>
    <w:rsid w:val="00D556DA"/>
    <w:rsid w:val="00D56BAF"/>
    <w:rsid w:val="00D8058A"/>
    <w:rsid w:val="00D97F5E"/>
    <w:rsid w:val="00DA0A95"/>
    <w:rsid w:val="00DA10B3"/>
    <w:rsid w:val="00DB2529"/>
    <w:rsid w:val="00DC65DA"/>
    <w:rsid w:val="00DD4CA8"/>
    <w:rsid w:val="00DE7A76"/>
    <w:rsid w:val="00E005F8"/>
    <w:rsid w:val="00E31D0B"/>
    <w:rsid w:val="00E634EF"/>
    <w:rsid w:val="00E96E84"/>
    <w:rsid w:val="00EA17CB"/>
    <w:rsid w:val="00EC0187"/>
    <w:rsid w:val="00ED4627"/>
    <w:rsid w:val="00EE484B"/>
    <w:rsid w:val="00F12BFD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A4AC-1F91-48DD-80BF-645C39D5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47</cp:revision>
  <cp:lastPrinted>2022-11-23T10:50:00Z</cp:lastPrinted>
  <dcterms:created xsi:type="dcterms:W3CDTF">2018-02-01T12:59:00Z</dcterms:created>
  <dcterms:modified xsi:type="dcterms:W3CDTF">2022-12-29T10:24:00Z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