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D7" w:rsidRDefault="00AC37D7" w:rsidP="00F140E8"/>
    <w:p w:rsidR="005064A7" w:rsidRDefault="00D44838" w:rsidP="005064A7">
      <w:pPr>
        <w:jc w:val="center"/>
        <w:rPr>
          <w:rFonts w:ascii="Calibri" w:eastAsia="Calibri" w:hAnsi="Calibri"/>
          <w:kern w:val="0"/>
          <w:sz w:val="24"/>
        </w:rPr>
      </w:pPr>
      <w:r>
        <w:rPr>
          <w:noProof/>
          <w:sz w:val="34"/>
          <w:szCs w:val="34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>
            <v:imagedata r:id="rId8" o:title="978dkzzmo0000sgckksks004w_big"/>
          </v:shape>
        </w:pict>
      </w:r>
    </w:p>
    <w:p w:rsidR="005064A7" w:rsidRPr="000344D1" w:rsidRDefault="00D44838" w:rsidP="005064A7">
      <w:pPr>
        <w:tabs>
          <w:tab w:val="left" w:pos="1134"/>
        </w:tabs>
        <w:jc w:val="center"/>
        <w:rPr>
          <w:sz w:val="34"/>
          <w:szCs w:val="34"/>
          <w:lang w:eastAsia="en-US"/>
        </w:rPr>
      </w:pPr>
      <w:r w:rsidRPr="000344D1">
        <w:rPr>
          <w:b/>
          <w:bCs/>
          <w:sz w:val="34"/>
          <w:szCs w:val="34"/>
        </w:rPr>
        <w:t>АДМИНИСТРАЦИЯ НОВОТИТАРОВСКОГО</w:t>
      </w:r>
    </w:p>
    <w:p w:rsidR="005064A7" w:rsidRPr="000344D1" w:rsidRDefault="00D44838" w:rsidP="005064A7">
      <w:pPr>
        <w:tabs>
          <w:tab w:val="left" w:pos="1134"/>
        </w:tabs>
        <w:jc w:val="center"/>
        <w:rPr>
          <w:rFonts w:eastAsia="Calibri"/>
          <w:sz w:val="34"/>
          <w:szCs w:val="34"/>
          <w:lang w:eastAsia="ar-SA"/>
        </w:rPr>
      </w:pPr>
      <w:r w:rsidRPr="000344D1">
        <w:rPr>
          <w:b/>
          <w:bCs/>
          <w:sz w:val="34"/>
          <w:szCs w:val="34"/>
        </w:rPr>
        <w:t>СЕЛЬСКОГО ПОСЕЛЕНИЯ ДИНСКОГО РАЙОНА</w:t>
      </w:r>
    </w:p>
    <w:p w:rsidR="005064A7" w:rsidRPr="000344D1" w:rsidRDefault="005064A7" w:rsidP="005064A7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5064A7" w:rsidRPr="000344D1" w:rsidRDefault="00D44838" w:rsidP="005064A7">
      <w:pPr>
        <w:tabs>
          <w:tab w:val="left" w:pos="1134"/>
        </w:tabs>
        <w:jc w:val="center"/>
        <w:rPr>
          <w:color w:val="000000"/>
          <w:kern w:val="2"/>
          <w:sz w:val="34"/>
          <w:szCs w:val="34"/>
          <w:lang w:eastAsia="en-US"/>
        </w:rPr>
      </w:pPr>
      <w:r w:rsidRPr="000344D1">
        <w:rPr>
          <w:b/>
          <w:bCs/>
          <w:sz w:val="34"/>
          <w:szCs w:val="34"/>
        </w:rPr>
        <w:t>ПОСТАНОВЛЕНИЕ</w:t>
      </w:r>
    </w:p>
    <w:p w:rsidR="005064A7" w:rsidRDefault="00D44838" w:rsidP="005064A7">
      <w:pPr>
        <w:ind w:firstLine="284"/>
        <w:rPr>
          <w:kern w:val="0"/>
          <w:sz w:val="28"/>
          <w:szCs w:val="28"/>
          <w:lang w:eastAsia="ar-SA"/>
        </w:rPr>
      </w:pPr>
      <w:r>
        <w:rPr>
          <w:sz w:val="28"/>
          <w:szCs w:val="28"/>
        </w:rPr>
        <w:t xml:space="preserve">от 07.02.2024                                                                                    </w:t>
      </w:r>
      <w:r w:rsidR="000155EF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№ 1</w:t>
      </w:r>
      <w:r w:rsidR="008B11F7">
        <w:rPr>
          <w:sz w:val="28"/>
          <w:szCs w:val="28"/>
        </w:rPr>
        <w:t>10</w:t>
      </w:r>
    </w:p>
    <w:p w:rsidR="005064A7" w:rsidRDefault="00D44838" w:rsidP="005064A7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bookmarkStart w:id="2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D44838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bookmarkEnd w:id="2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D44838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</w:t>
      </w:r>
      <w:r>
        <w:rPr>
          <w:color w:val="000000"/>
          <w:sz w:val="28"/>
          <w:szCs w:val="28"/>
        </w:rPr>
        <w:t xml:space="preserve">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RDefault="00D44838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D44838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</w:t>
      </w:r>
      <w:r>
        <w:rPr>
          <w:color w:val="000000"/>
          <w:sz w:val="28"/>
          <w:szCs w:val="28"/>
        </w:rPr>
        <w:t>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D44838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D44838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</w:t>
      </w:r>
      <w:r>
        <w:rPr>
          <w:sz w:val="28"/>
          <w:szCs w:val="28"/>
        </w:rPr>
        <w:t>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 xml:space="preserve"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</w:t>
      </w:r>
      <w:r>
        <w:rPr>
          <w:sz w:val="28"/>
          <w:szCs w:val="28"/>
        </w:rPr>
        <w:t>20</w:t>
      </w:r>
      <w:r w:rsidR="00067A19">
        <w:rPr>
          <w:sz w:val="28"/>
          <w:szCs w:val="28"/>
        </w:rPr>
        <w:t>2</w:t>
      </w:r>
      <w:r w:rsidR="00AA237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C37D7" w:rsidRDefault="00D44838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D44838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AA2372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D44838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583ADA" w:rsidRDefault="00583ADA" w:rsidP="00ED1A20">
      <w:pPr>
        <w:shd w:val="clear" w:color="auto" w:fill="FFFFFF"/>
        <w:ind w:left="23"/>
        <w:rPr>
          <w:sz w:val="28"/>
          <w:szCs w:val="28"/>
        </w:rPr>
      </w:pPr>
      <w:bookmarkStart w:id="3" w:name="_Hlk494294048"/>
    </w:p>
    <w:p w:rsidR="00583ADA" w:rsidRDefault="00583ADA" w:rsidP="00ED1A20">
      <w:pPr>
        <w:shd w:val="clear" w:color="auto" w:fill="FFFFFF"/>
        <w:ind w:left="23"/>
        <w:rPr>
          <w:sz w:val="28"/>
          <w:szCs w:val="28"/>
        </w:rPr>
      </w:pPr>
    </w:p>
    <w:p w:rsidR="00ED1A20" w:rsidRDefault="00583ADA" w:rsidP="00ED1A20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44838">
        <w:rPr>
          <w:sz w:val="28"/>
          <w:szCs w:val="28"/>
        </w:rPr>
        <w:t xml:space="preserve">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</w:p>
    <w:p w:rsidR="00AC37D7" w:rsidRPr="00ED1A20" w:rsidRDefault="00D44838" w:rsidP="00ED1A20">
      <w:pPr>
        <w:shd w:val="clear" w:color="auto" w:fill="FFFFFF"/>
        <w:ind w:left="23"/>
        <w:rPr>
          <w:sz w:val="28"/>
          <w:szCs w:val="28"/>
        </w:rPr>
        <w:sectPr w:rsidR="00AC37D7" w:rsidRPr="00ED1A20" w:rsidSect="00A136FB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     </w:t>
      </w:r>
      <w:r w:rsidR="005400A3">
        <w:rPr>
          <w:color w:val="000000"/>
          <w:spacing w:val="-2"/>
          <w:sz w:val="28"/>
          <w:szCs w:val="28"/>
        </w:rPr>
        <w:t xml:space="preserve">        </w:t>
      </w:r>
      <w:r w:rsidR="00ED1A20">
        <w:rPr>
          <w:color w:val="000000"/>
          <w:spacing w:val="-2"/>
          <w:sz w:val="28"/>
          <w:szCs w:val="28"/>
        </w:rPr>
        <w:t xml:space="preserve">                                         </w:t>
      </w:r>
      <w:r w:rsidR="005400A3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3"/>
      <w:r w:rsidR="00583ADA">
        <w:rPr>
          <w:color w:val="000000"/>
          <w:spacing w:val="-2"/>
          <w:sz w:val="28"/>
          <w:szCs w:val="28"/>
        </w:rPr>
        <w:t>С.К. Кошман</w:t>
      </w:r>
    </w:p>
    <w:p w:rsidR="009E4034" w:rsidRPr="003F2BF8" w:rsidRDefault="00D44838" w:rsidP="00E9228C">
      <w:pPr>
        <w:keepNext/>
        <w:tabs>
          <w:tab w:val="left" w:pos="567"/>
        </w:tabs>
        <w:ind w:left="4395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lastRenderedPageBreak/>
        <w:t>ПРИЛОЖЕНИЕ</w:t>
      </w:r>
    </w:p>
    <w:p w:rsidR="009E4034" w:rsidRPr="003F2BF8" w:rsidRDefault="00D4483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к постановлению администрации Новотитаровского </w:t>
      </w:r>
      <w:r w:rsidRPr="003F2BF8">
        <w:rPr>
          <w:kern w:val="0"/>
          <w:sz w:val="28"/>
          <w:szCs w:val="28"/>
          <w:lang w:eastAsia="ar-SA"/>
        </w:rPr>
        <w:t>сельского поселения Динского района</w:t>
      </w:r>
    </w:p>
    <w:p w:rsidR="009E4034" w:rsidRPr="003F2BF8" w:rsidRDefault="00D4483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E975F4">
        <w:rPr>
          <w:kern w:val="0"/>
          <w:sz w:val="28"/>
          <w:szCs w:val="28"/>
          <w:lang w:eastAsia="ar-SA"/>
        </w:rPr>
        <w:t>07.02.2024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E975F4">
        <w:rPr>
          <w:kern w:val="0"/>
          <w:sz w:val="28"/>
          <w:szCs w:val="28"/>
          <w:lang w:eastAsia="ar-SA"/>
        </w:rPr>
        <w:t>110</w:t>
      </w:r>
    </w:p>
    <w:p w:rsidR="009E4034" w:rsidRPr="003F2BF8" w:rsidRDefault="009E4034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D44838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 w:rsidRDefault="00D4483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9E4034" w:rsidRPr="003F2BF8" w:rsidRDefault="00D4483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на 2022-2024 годы</w:t>
      </w:r>
      <w:r w:rsidRPr="003F2BF8">
        <w:rPr>
          <w:kern w:val="0"/>
          <w:sz w:val="28"/>
          <w:szCs w:val="28"/>
          <w:lang w:eastAsia="ar-SA"/>
        </w:rPr>
        <w:t xml:space="preserve">». </w:t>
      </w:r>
    </w:p>
    <w:p w:rsidR="009E4034" w:rsidRPr="003F2BF8" w:rsidRDefault="009E403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="-318" w:tblpY="1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4"/>
        <w:gridCol w:w="1842"/>
        <w:gridCol w:w="1417"/>
        <w:gridCol w:w="1007"/>
        <w:gridCol w:w="992"/>
        <w:gridCol w:w="979"/>
      </w:tblGrid>
      <w:tr w:rsidR="00E12437" w:rsidTr="005D584C"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№</w:t>
            </w:r>
          </w:p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R="00E12437" w:rsidTr="005D584C"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R="00E12437" w:rsidTr="005D584C">
        <w:trPr>
          <w:trHeight w:val="358"/>
        </w:trPr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numPr>
                <w:ilvl w:val="0"/>
                <w:numId w:val="2"/>
              </w:numPr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76CC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,0589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BD29FE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36522,5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555083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17727,8</w:t>
            </w:r>
          </w:p>
        </w:tc>
      </w:tr>
      <w:tr w:rsidR="00E12437" w:rsidTr="005D584C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Благоустройство, очистка территории, покос сорной и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карантинной растительности, обрезка и валка деревьев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RDefault="00A451DD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907AF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D29F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422</w:t>
            </w:r>
            <w:r w:rsidR="00750452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4</w:t>
            </w:r>
            <w:r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5083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и поддержание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санитарного состояния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2967,9829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2820</w:t>
            </w:r>
          </w:p>
        </w:tc>
      </w:tr>
      <w:tr w:rsidR="00E12437" w:rsidTr="005D584C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B6884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57,5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E12437" w:rsidTr="005D584C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3F2BF8" w:rsidRDefault="004B2104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Восстановительное, компенсационное о</w:t>
            </w:r>
            <w:r w:rsidR="00D44838"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зеленение</w:t>
            </w: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и содержание зелёных насаждений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24346,1</w:t>
            </w:r>
          </w:p>
          <w:p w:rsidR="00E14C85" w:rsidRPr="00E14C85" w:rsidRDefault="00E14C85" w:rsidP="001A4228">
            <w:pPr>
              <w:widowControl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D584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13826,4</w:t>
            </w:r>
          </w:p>
        </w:tc>
      </w:tr>
      <w:tr w:rsidR="00E12437" w:rsidTr="005D584C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Комароистребительные работы (обработка от клещей и комаров, американской белой бабочки)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комфортности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проживания и поддержание санитарного состояния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B6884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87,5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FF555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599,</w:t>
            </w:r>
            <w:r w:rsidR="00A56C2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5083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280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Приобретение материалов, изделий, инструмента для проведения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субботников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A204A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</w:t>
            </w:r>
            <w:r w:rsidR="00A56C2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,</w:t>
            </w:r>
            <w:r w:rsidR="00A56C2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255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A204A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урн для мусора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благоустройства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</w:t>
            </w:r>
            <w:r w:rsidR="008110AC">
              <w:rPr>
                <w:rFonts w:eastAsia="Calibri"/>
                <w:kern w:val="0"/>
                <w:sz w:val="28"/>
                <w:szCs w:val="28"/>
                <w:lang w:eastAsia="ar-SA"/>
              </w:rPr>
              <w:t>98,4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бензопилы</w:t>
            </w:r>
            <w:r w:rsidR="00CB7376">
              <w:rPr>
                <w:rFonts w:eastAsia="Calibri"/>
                <w:kern w:val="0"/>
                <w:sz w:val="28"/>
                <w:szCs w:val="28"/>
                <w:lang w:eastAsia="ar-SA"/>
              </w:rPr>
              <w:t>, мотокосы</w:t>
            </w:r>
            <w:r w:rsidR="003567F7">
              <w:rPr>
                <w:rFonts w:eastAsia="Calibri"/>
                <w:kern w:val="0"/>
                <w:sz w:val="28"/>
                <w:szCs w:val="28"/>
                <w:lang w:eastAsia="ar-SA"/>
              </w:rPr>
              <w:t>, бензиновый генератор, опрыскиватель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3567F7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326,3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листа г/к 4х1500х6000</w:t>
            </w:r>
            <w:r w:rsidR="00707FCE">
              <w:rPr>
                <w:rFonts w:eastAsia="Calibri"/>
                <w:kern w:val="0"/>
                <w:sz w:val="28"/>
                <w:szCs w:val="28"/>
                <w:lang w:eastAsia="ar-SA"/>
              </w:rPr>
              <w:t>, фанерных листов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</w:t>
            </w: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4018C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39,3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благоустройства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Услуги экскаватора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B2E1C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</w:t>
            </w:r>
            <w:r w:rsidR="00223366">
              <w:rPr>
                <w:rFonts w:eastAsia="Calibri"/>
                <w:kern w:val="0"/>
                <w:sz w:val="28"/>
                <w:szCs w:val="28"/>
                <w:lang w:eastAsia="ar-SA"/>
              </w:rPr>
              <w:t>700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по ул. Заречная, 40 </w:t>
            </w:r>
          </w:p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«Садовые ножницы 450 мм/18»</w:t>
            </w:r>
            <w:r w:rsidR="00853A26"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, «Машина угловая шлифовальная аккумуляторная»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Повышение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07A41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Благоустройство центрального парка и благоустройство территории зоны для почетных захоронений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Плиты перекрытия колодцев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</w:t>
            </w: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A451DD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Устройство по монтажу колесоотбойника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CE3282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CE3282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D3E" w:rsidRDefault="005D584C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Default="008E065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8E065B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F50D3E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1A422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F50D3E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228" w:rsidRDefault="005D584C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84C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84C" w:rsidRPr="008E065B" w:rsidRDefault="00D44838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Р</w:t>
            </w:r>
            <w:r w:rsidRPr="005D584C">
              <w:rPr>
                <w:rFonts w:eastAsia="Calibri"/>
                <w:kern w:val="0"/>
                <w:sz w:val="28"/>
                <w:szCs w:val="28"/>
                <w:lang w:eastAsia="ar-SA"/>
              </w:rPr>
              <w:t>еализаци</w:t>
            </w:r>
            <w:r w:rsidR="00A966F0">
              <w:rPr>
                <w:rFonts w:eastAsia="Calibri"/>
                <w:kern w:val="0"/>
                <w:sz w:val="28"/>
                <w:szCs w:val="28"/>
                <w:lang w:eastAsia="ar-SA"/>
              </w:rPr>
              <w:t>я</w:t>
            </w:r>
            <w:r w:rsidRPr="005D584C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 проекта местных инициатив «Благоустройство спортивно-игровой площадки по адресу: ст. Новотитаровская, ул. Набережная»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84C" w:rsidRPr="001A422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1A422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84C" w:rsidRDefault="00D44838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84C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D584C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584C" w:rsidRDefault="00D4483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48</w:t>
            </w:r>
          </w:p>
        </w:tc>
      </w:tr>
      <w:tr w:rsidR="00E12437" w:rsidTr="005D584C">
        <w:trPr>
          <w:trHeight w:val="70"/>
        </w:trPr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numPr>
                <w:ilvl w:val="0"/>
                <w:numId w:val="2"/>
              </w:numPr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Энергосбережение, уличное освещение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71EA2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="00713F60" w:rsidRP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4619,0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FF555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1670</w:t>
            </w:r>
            <w:r w:rsidR="00927294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</w:t>
            </w:r>
            <w:r w:rsidR="00927294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8110A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5615,6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Оплата за электроэнергию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3567F7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92461C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0895,0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11200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Расширение сетей уличного освещения, приобретение энергосберег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ающего оборудования и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713F6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F555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220</w:t>
            </w:r>
            <w:r w:rsidR="0092729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3025,2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71EA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90,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F555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14</w:t>
            </w:r>
            <w:r w:rsidR="0092729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62,6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1390,4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обретение резервного электрогенератора (дизельная подстанция)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</w:t>
            </w:r>
            <w:r w:rsidR="00A737A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верном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F555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1839,4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: Трансформатор ТМГ 250/10-0.4 кВ УХЛ1 (Д/Ун-11) и комплектующие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301,0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502"/>
        </w:trPr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numPr>
                <w:ilvl w:val="0"/>
                <w:numId w:val="2"/>
              </w:numPr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мест захоронения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C8219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1949A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110AC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Содержание мемориала «Вечный огонь»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работы ме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мориала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1949A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06"/>
        </w:trPr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рриториального общественного самоуправления»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 w:rsidRDefault="00D44838" w:rsidP="001A422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071EA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RDefault="00F50D3E" w:rsidP="001A422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E04FA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E04FA3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b/>
                <w:bCs/>
                <w:kern w:val="0"/>
                <w:sz w:val="28"/>
                <w:szCs w:val="28"/>
                <w:lang w:eastAsia="ar-SA"/>
              </w:rPr>
            </w:pPr>
            <w:r w:rsidRPr="00E04FA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звание «Лучший орган территориального общественного самоуправления»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E04FA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E12437" w:rsidTr="005D584C">
        <w:trPr>
          <w:trHeight w:val="706"/>
        </w:trPr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D44838" w:rsidP="001A4228">
            <w:pPr>
              <w:widowControl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D44838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RDefault="00713F6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61770,7589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2729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54080,7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5083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33343,4</w:t>
            </w:r>
          </w:p>
        </w:tc>
      </w:tr>
    </w:tbl>
    <w:p w:rsidR="009E4034" w:rsidRPr="003F2BF8" w:rsidRDefault="009E4034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BB6113" w:rsidRDefault="00BB6113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8110AC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D44838"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ачальник отдела ЖКХ, транспорта, </w:t>
      </w:r>
    </w:p>
    <w:p w:rsidR="002B6881" w:rsidRPr="003F2BF8" w:rsidRDefault="00D44838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r w:rsidR="0092729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8110AC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  <w:r w:rsidR="0092729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9E4034" w:rsidRPr="003F2BF8" w:rsidRDefault="003F2BF8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r>
        <w:rPr>
          <w:rFonts w:eastAsia="Calibri"/>
          <w:color w:val="000000"/>
          <w:kern w:val="0"/>
          <w:sz w:val="28"/>
          <w:szCs w:val="28"/>
          <w:lang w:eastAsia="ar-SA"/>
        </w:rPr>
        <w:t xml:space="preserve">  </w:t>
      </w:r>
    </w:p>
    <w:sectPr w:rsidR="009E4034" w:rsidRPr="003F2BF8" w:rsidSect="00373BCA">
      <w:headerReference w:type="default" r:id="rId9"/>
      <w:pgSz w:w="11906" w:h="16838"/>
      <w:pgMar w:top="709" w:right="851" w:bottom="709" w:left="1701" w:header="709" w:footer="314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38" w:rsidRDefault="00D44838">
      <w:r>
        <w:separator/>
      </w:r>
    </w:p>
  </w:endnote>
  <w:endnote w:type="continuationSeparator" w:id="0">
    <w:p w:rsidR="00D44838" w:rsidRDefault="00D4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38" w:rsidRDefault="00D44838">
      <w:r>
        <w:separator/>
      </w:r>
    </w:p>
  </w:footnote>
  <w:footnote w:type="continuationSeparator" w:id="0">
    <w:p w:rsidR="00D44838" w:rsidRDefault="00D4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07AF7" w:rsidP="001A4228">
    <w:pPr>
      <w:widowControl/>
      <w:tabs>
        <w:tab w:val="center" w:pos="4677"/>
        <w:tab w:val="right" w:pos="9355"/>
      </w:tabs>
      <w:autoSpaceDE/>
      <w:spacing w:after="200" w:line="276" w:lineRule="auto"/>
      <w:jc w:val="center"/>
      <w:rPr>
        <w:rFonts w:ascii="Calibri" w:eastAsia="Calibri" w:hAnsi="Calibri"/>
        <w:kern w:val="0"/>
        <w:sz w:val="22"/>
        <w:szCs w:val="22"/>
        <w:lang w:eastAsia="ar-SA"/>
      </w:rPr>
    </w:pPr>
    <w:r>
      <w:rPr>
        <w:rFonts w:ascii="Calibri" w:eastAsia="Calibri" w:hAnsi="Calibri"/>
        <w:kern w:val="0"/>
        <w:sz w:val="22"/>
        <w:szCs w:val="22"/>
        <w:lang w:eastAsia="ar-SA"/>
      </w:rPr>
      <w:fldChar w:fldCharType="begin"/>
    </w:r>
    <w:r>
      <w:rPr>
        <w:rFonts w:ascii="Calibri" w:eastAsia="Calibri" w:hAnsi="Calibri"/>
        <w:kern w:val="0"/>
        <w:sz w:val="22"/>
        <w:szCs w:val="22"/>
        <w:lang w:eastAsia="ar-SA"/>
      </w:rPr>
      <w:instrText>PAGE   \* MERGEFORMAT</w:instrText>
    </w:r>
    <w:r>
      <w:rPr>
        <w:rFonts w:ascii="Calibri" w:eastAsia="Calibri" w:hAnsi="Calibri"/>
        <w:kern w:val="0"/>
        <w:sz w:val="22"/>
        <w:szCs w:val="22"/>
        <w:lang w:eastAsia="ar-SA"/>
      </w:rPr>
      <w:fldChar w:fldCharType="separate"/>
    </w:r>
    <w:r w:rsidR="000155EF">
      <w:rPr>
        <w:rFonts w:ascii="Calibri" w:eastAsia="Calibri" w:hAnsi="Calibri"/>
        <w:noProof/>
        <w:kern w:val="0"/>
        <w:sz w:val="22"/>
        <w:szCs w:val="22"/>
        <w:lang w:eastAsia="ar-SA"/>
      </w:rPr>
      <w:t>2</w:t>
    </w:r>
    <w:r>
      <w:rPr>
        <w:rFonts w:ascii="Calibri" w:eastAsia="Calibri" w:hAnsi="Calibri"/>
        <w:kern w:val="0"/>
        <w:sz w:val="22"/>
        <w:szCs w:val="22"/>
        <w:lang w:eastAsia="ar-S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118158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155EF"/>
    <w:rsid w:val="000344D1"/>
    <w:rsid w:val="00067A19"/>
    <w:rsid w:val="00071E66"/>
    <w:rsid w:val="00071EA2"/>
    <w:rsid w:val="00092B9E"/>
    <w:rsid w:val="000C4EDA"/>
    <w:rsid w:val="00105A83"/>
    <w:rsid w:val="00122931"/>
    <w:rsid w:val="0013689F"/>
    <w:rsid w:val="001460AA"/>
    <w:rsid w:val="001949A0"/>
    <w:rsid w:val="001A4228"/>
    <w:rsid w:val="001F5980"/>
    <w:rsid w:val="00223366"/>
    <w:rsid w:val="00224D28"/>
    <w:rsid w:val="002717B3"/>
    <w:rsid w:val="00291895"/>
    <w:rsid w:val="002B4AD2"/>
    <w:rsid w:val="002B6881"/>
    <w:rsid w:val="002E232F"/>
    <w:rsid w:val="002F597E"/>
    <w:rsid w:val="003567F7"/>
    <w:rsid w:val="00375BC0"/>
    <w:rsid w:val="003848D7"/>
    <w:rsid w:val="0039393C"/>
    <w:rsid w:val="003C75FF"/>
    <w:rsid w:val="003F2BF8"/>
    <w:rsid w:val="00407A41"/>
    <w:rsid w:val="00411B59"/>
    <w:rsid w:val="0044018C"/>
    <w:rsid w:val="00464D2E"/>
    <w:rsid w:val="00483D9C"/>
    <w:rsid w:val="004B2104"/>
    <w:rsid w:val="004C74BD"/>
    <w:rsid w:val="005064A7"/>
    <w:rsid w:val="00534272"/>
    <w:rsid w:val="005400A3"/>
    <w:rsid w:val="00547781"/>
    <w:rsid w:val="00555083"/>
    <w:rsid w:val="00581B5F"/>
    <w:rsid w:val="00583ADA"/>
    <w:rsid w:val="005D584C"/>
    <w:rsid w:val="005E30B5"/>
    <w:rsid w:val="005F7F3F"/>
    <w:rsid w:val="00667E87"/>
    <w:rsid w:val="00676DEA"/>
    <w:rsid w:val="006805B0"/>
    <w:rsid w:val="00693A87"/>
    <w:rsid w:val="00707FCE"/>
    <w:rsid w:val="00713F32"/>
    <w:rsid w:val="00713F60"/>
    <w:rsid w:val="00750452"/>
    <w:rsid w:val="007D35F3"/>
    <w:rsid w:val="008110AC"/>
    <w:rsid w:val="00843F6C"/>
    <w:rsid w:val="00853A26"/>
    <w:rsid w:val="008579DF"/>
    <w:rsid w:val="008A204A"/>
    <w:rsid w:val="008B11F7"/>
    <w:rsid w:val="008B2E1C"/>
    <w:rsid w:val="008E065B"/>
    <w:rsid w:val="008E7003"/>
    <w:rsid w:val="00907AF7"/>
    <w:rsid w:val="0092461C"/>
    <w:rsid w:val="00927294"/>
    <w:rsid w:val="00955BFF"/>
    <w:rsid w:val="009A2991"/>
    <w:rsid w:val="009E4034"/>
    <w:rsid w:val="009F7A61"/>
    <w:rsid w:val="00A136FB"/>
    <w:rsid w:val="00A26AE8"/>
    <w:rsid w:val="00A369B3"/>
    <w:rsid w:val="00A451DD"/>
    <w:rsid w:val="00A56C24"/>
    <w:rsid w:val="00A64762"/>
    <w:rsid w:val="00A737A3"/>
    <w:rsid w:val="00A966F0"/>
    <w:rsid w:val="00AA2372"/>
    <w:rsid w:val="00AB6884"/>
    <w:rsid w:val="00AC37D7"/>
    <w:rsid w:val="00AC5EF1"/>
    <w:rsid w:val="00AF71C1"/>
    <w:rsid w:val="00B07783"/>
    <w:rsid w:val="00B26310"/>
    <w:rsid w:val="00B537F2"/>
    <w:rsid w:val="00B904A3"/>
    <w:rsid w:val="00BB6113"/>
    <w:rsid w:val="00BD29FE"/>
    <w:rsid w:val="00C14B65"/>
    <w:rsid w:val="00C40597"/>
    <w:rsid w:val="00C8219B"/>
    <w:rsid w:val="00C87419"/>
    <w:rsid w:val="00CB7376"/>
    <w:rsid w:val="00CD1390"/>
    <w:rsid w:val="00CE3282"/>
    <w:rsid w:val="00D26C71"/>
    <w:rsid w:val="00D36324"/>
    <w:rsid w:val="00D44838"/>
    <w:rsid w:val="00D44BE3"/>
    <w:rsid w:val="00D605EB"/>
    <w:rsid w:val="00D71D76"/>
    <w:rsid w:val="00D8058A"/>
    <w:rsid w:val="00D82628"/>
    <w:rsid w:val="00DE4B73"/>
    <w:rsid w:val="00E005F8"/>
    <w:rsid w:val="00E02D0C"/>
    <w:rsid w:val="00E04FA3"/>
    <w:rsid w:val="00E12437"/>
    <w:rsid w:val="00E14C85"/>
    <w:rsid w:val="00E60674"/>
    <w:rsid w:val="00E6501D"/>
    <w:rsid w:val="00E76CC7"/>
    <w:rsid w:val="00E84986"/>
    <w:rsid w:val="00E9228C"/>
    <w:rsid w:val="00E96484"/>
    <w:rsid w:val="00E975F4"/>
    <w:rsid w:val="00ED1A20"/>
    <w:rsid w:val="00ED1DA4"/>
    <w:rsid w:val="00ED1E75"/>
    <w:rsid w:val="00EE491B"/>
    <w:rsid w:val="00F140E8"/>
    <w:rsid w:val="00F151C6"/>
    <w:rsid w:val="00F2224A"/>
    <w:rsid w:val="00F50D3E"/>
    <w:rsid w:val="00F55877"/>
    <w:rsid w:val="00F733D8"/>
    <w:rsid w:val="00F74096"/>
    <w:rsid w:val="00F7488F"/>
    <w:rsid w:val="00F81C54"/>
    <w:rsid w:val="00F9040F"/>
    <w:rsid w:val="00FE391E"/>
    <w:rsid w:val="00FE5EE4"/>
    <w:rsid w:val="00FE6436"/>
    <w:rsid w:val="00FF555B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52</cp:revision>
  <cp:lastPrinted>2024-02-07T07:30:00Z</cp:lastPrinted>
  <dcterms:created xsi:type="dcterms:W3CDTF">2018-06-27T08:15:00Z</dcterms:created>
  <dcterms:modified xsi:type="dcterms:W3CDTF">2024-04-05T07:57:00Z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