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3.0 -->
  <w:background w:color="ffffff">
    <v:background id="_x0000_s1025" filled="t">
      <v:fill color2="black"/>
    </v:background>
  </w:background>
  <w:body>
    <w:p w:rsidR="009D0267" w:rsidP="009D0267">
      <w:pPr>
        <w:jc w:val="center"/>
        <w:rPr>
          <w:rFonts w:ascii="Arial" w:hAnsi="Arial"/>
          <w:noProof/>
          <w:sz w:val="34"/>
          <w:szCs w:val="34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978dkzzmo0000sgckksks004w_big" style="width:36.75pt;height:45pt;visibility:visible" o:preferrelative="t" stroked="f">
            <v:imagedata r:id="rId4" o:title="978dkzzmo0000sgckksks004w_big"/>
          </v:shape>
        </w:pict>
      </w:r>
    </w:p>
    <w:p w:rsidR="009D0267" w:rsidP="009D0267">
      <w:pPr>
        <w:tabs>
          <w:tab w:val="left" w:pos="1134"/>
        </w:tabs>
        <w:jc w:val="center"/>
        <w:rPr>
          <w:color w:val="000000"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9D0267" w:rsidP="009D0267">
      <w:pPr>
        <w:tabs>
          <w:tab w:val="left" w:pos="1134"/>
        </w:tabs>
        <w:jc w:val="center"/>
        <w:rPr>
          <w:b/>
          <w:bCs/>
          <w:kern w:val="2"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2F0E37" w:rsidP="009D0267">
      <w:pPr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9D0267" w:rsidP="009D0267">
      <w:pPr>
        <w:tabs>
          <w:tab w:val="left" w:pos="1134"/>
        </w:tabs>
        <w:jc w:val="center"/>
        <w:rPr>
          <w:b/>
          <w:bCs/>
          <w:kern w:val="3"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ПОСТАНОВЛЕНИЕ</w:t>
      </w:r>
    </w:p>
    <w:p w:rsidR="009D0267" w:rsidP="009D0267">
      <w:pPr>
        <w:rPr>
          <w:kern w:val="0"/>
          <w:sz w:val="28"/>
          <w:szCs w:val="28"/>
        </w:rPr>
      </w:pPr>
      <w:r>
        <w:rPr>
          <w:sz w:val="28"/>
          <w:szCs w:val="28"/>
        </w:rPr>
        <w:t>от 30.03.2022                                                                                        № 169</w:t>
      </w:r>
    </w:p>
    <w:p w:rsidR="009D0267" w:rsidP="002F0E37">
      <w:pPr>
        <w:ind w:right="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ст. Новотитаровская</w:t>
      </w:r>
    </w:p>
    <w:p w:rsidR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1775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17753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r w:rsidR="00522C7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.10.20</w:t>
      </w:r>
      <w:r w:rsidR="00522C77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522C77">
        <w:rPr>
          <w:b/>
          <w:bCs/>
          <w:color w:val="000000"/>
          <w:sz w:val="28"/>
          <w:szCs w:val="28"/>
        </w:rPr>
        <w:t>531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522C77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522C77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p w:rsidR="00B17753">
      <w:pPr>
        <w:jc w:val="center"/>
        <w:rPr>
          <w:b/>
          <w:sz w:val="28"/>
          <w:szCs w:val="28"/>
        </w:rPr>
      </w:pPr>
    </w:p>
    <w:p w:rsidR="00123FAF">
      <w:pPr>
        <w:jc w:val="center"/>
        <w:rPr>
          <w:b/>
          <w:sz w:val="28"/>
          <w:szCs w:val="28"/>
        </w:rPr>
      </w:pPr>
    </w:p>
    <w:p w:rsidR="00B17753" w:rsidP="00E27132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B17753">
      <w:pPr>
        <w:shd w:val="clear" w:color="auto" w:fill="FFFFFF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BA670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.10.20</w:t>
      </w:r>
      <w:r w:rsidR="00BA670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BA6700">
        <w:rPr>
          <w:color w:val="000000"/>
          <w:sz w:val="28"/>
          <w:szCs w:val="28"/>
        </w:rPr>
        <w:t>531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BA670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-202</w:t>
      </w:r>
      <w:r w:rsidR="00BA67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B17753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</w:t>
      </w:r>
      <w:r>
        <w:rPr>
          <w:color w:val="000000"/>
          <w:spacing w:val="2"/>
          <w:sz w:val="28"/>
          <w:szCs w:val="28"/>
        </w:rPr>
        <w:t>едующей редакции (прилагается).</w:t>
      </w:r>
    </w:p>
    <w:p w:rsidR="00B17753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893B7F">
        <w:rPr>
          <w:sz w:val="28"/>
          <w:szCs w:val="28"/>
        </w:rPr>
        <w:t>2</w:t>
      </w:r>
      <w:r w:rsidR="00BA6700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B17753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37475F">
        <w:rPr>
          <w:color w:val="000000"/>
          <w:sz w:val="28"/>
          <w:szCs w:val="28"/>
        </w:rPr>
        <w:t>Бондарь</w:t>
      </w:r>
      <w:r>
        <w:rPr>
          <w:color w:val="000000"/>
          <w:sz w:val="28"/>
          <w:szCs w:val="28"/>
        </w:rPr>
        <w:t>): разместить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B20EB2" w:rsidP="00B20EB2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  <w:r w:rsidR="00B17753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793714">
        <w:rPr>
          <w:color w:val="000000"/>
          <w:sz w:val="28"/>
          <w:szCs w:val="28"/>
        </w:rPr>
        <w:t>после</w:t>
      </w:r>
      <w:r w:rsidR="00B17753">
        <w:rPr>
          <w:color w:val="000000"/>
          <w:sz w:val="28"/>
          <w:szCs w:val="28"/>
        </w:rPr>
        <w:t xml:space="preserve"> его подписания.</w:t>
      </w:r>
    </w:p>
    <w:p w:rsidR="00E27132" w:rsidP="00E27132">
      <w:pPr>
        <w:pStyle w:val="14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</w:p>
    <w:p w:rsidR="00522C77" w:rsidP="00123FAF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1" w:name="_Hlk494294048"/>
      <w:r>
        <w:rPr>
          <w:color w:val="000000"/>
          <w:spacing w:val="-1"/>
          <w:sz w:val="28"/>
          <w:szCs w:val="28"/>
        </w:rPr>
        <w:t>Г</w:t>
      </w:r>
      <w:r w:rsidR="00B17753">
        <w:rPr>
          <w:color w:val="000000"/>
          <w:spacing w:val="-1"/>
          <w:sz w:val="28"/>
          <w:szCs w:val="28"/>
        </w:rPr>
        <w:t>лав</w:t>
      </w:r>
      <w:r>
        <w:rPr>
          <w:color w:val="000000"/>
          <w:spacing w:val="-1"/>
          <w:sz w:val="28"/>
          <w:szCs w:val="28"/>
        </w:rPr>
        <w:t xml:space="preserve">а </w:t>
      </w:r>
      <w:r w:rsidR="00B17753">
        <w:rPr>
          <w:color w:val="000000"/>
          <w:spacing w:val="-1"/>
          <w:sz w:val="28"/>
          <w:szCs w:val="28"/>
        </w:rPr>
        <w:t>Новотитаровского</w:t>
      </w:r>
    </w:p>
    <w:p w:rsidR="00B17753" w:rsidP="00123FAF">
      <w:pPr>
        <w:shd w:val="clear" w:color="auto" w:fill="FFFFFF"/>
        <w:ind w:left="29"/>
        <w:rPr>
          <w:b/>
          <w:sz w:val="34"/>
          <w:szCs w:val="34"/>
        </w:rPr>
        <w:sectPr>
          <w:footnotePr>
            <w:pos w:val="beneathText"/>
          </w:footnote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 xml:space="preserve">сельского поселения </w:t>
      </w:r>
      <w:bookmarkEnd w:id="1"/>
      <w:r w:rsidR="00E27132">
        <w:rPr>
          <w:color w:val="000000"/>
          <w:spacing w:val="-1"/>
          <w:sz w:val="28"/>
          <w:szCs w:val="28"/>
        </w:rPr>
        <w:t xml:space="preserve">        </w:t>
      </w:r>
      <w:r w:rsidR="00522C77">
        <w:rPr>
          <w:color w:val="000000"/>
          <w:spacing w:val="-1"/>
          <w:sz w:val="28"/>
          <w:szCs w:val="28"/>
        </w:rPr>
        <w:t xml:space="preserve">                                    </w:t>
      </w:r>
      <w:r w:rsidR="00E27132">
        <w:rPr>
          <w:color w:val="000000"/>
          <w:spacing w:val="-1"/>
          <w:sz w:val="28"/>
          <w:szCs w:val="28"/>
        </w:rPr>
        <w:t xml:space="preserve">              </w:t>
      </w:r>
      <w:r w:rsidR="00793714">
        <w:rPr>
          <w:color w:val="000000"/>
          <w:spacing w:val="-1"/>
          <w:sz w:val="28"/>
          <w:szCs w:val="28"/>
        </w:rPr>
        <w:t xml:space="preserve">             </w:t>
      </w:r>
      <w:r w:rsidR="00522C77">
        <w:rPr>
          <w:color w:val="000000"/>
          <w:spacing w:val="-1"/>
          <w:sz w:val="28"/>
          <w:szCs w:val="28"/>
        </w:rPr>
        <w:t>С.К. Кошман</w:t>
      </w:r>
    </w:p>
    <w:p w:rsidR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P="00653F85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653F85">
        <w:rPr>
          <w:rFonts w:ascii="Times New Roman" w:eastAsia="Times New Roman" w:hAnsi="Times New Roman"/>
          <w:sz w:val="28"/>
          <w:szCs w:val="28"/>
          <w:lang w:eastAsia="ar-SA"/>
        </w:rPr>
        <w:t>30.03.2022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653F85">
        <w:rPr>
          <w:rFonts w:ascii="Times New Roman" w:eastAsia="Times New Roman" w:hAnsi="Times New Roman"/>
          <w:sz w:val="28"/>
          <w:szCs w:val="28"/>
          <w:lang w:eastAsia="ar-SA"/>
        </w:rPr>
        <w:t>169</w:t>
      </w:r>
    </w:p>
    <w:p w:rsidR="00653F85" w:rsidP="00653F85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2" w:name="_GoBack"/>
      <w:bookmarkEnd w:id="2"/>
    </w:p>
    <w:p w:rsidR="00FF1619" w:rsidP="00E967F8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P="00E967F8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P="00FF16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TableNormal"/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760"/>
        <w:gridCol w:w="2528"/>
        <w:gridCol w:w="2179"/>
        <w:gridCol w:w="1634"/>
        <w:gridCol w:w="1681"/>
        <w:gridCol w:w="1028"/>
        <w:gridCol w:w="956"/>
      </w:tblGrid>
      <w:tr w:rsidTr="00D56F53">
        <w:tblPrEx>
          <w:tblW w:w="10766" w:type="dxa"/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0A0"/>
        </w:tblPrEx>
        <w:trPr>
          <w:trHeight w:val="1020"/>
          <w:tblHeader/>
          <w:jc w:val="center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4E7D01" w:rsidRPr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E7D01" w:rsidRPr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Источники </w:t>
            </w: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</w:t>
            </w:r>
          </w:p>
          <w:p w:rsidR="004E7D01" w:rsidRPr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6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Финансирование, </w:t>
            </w: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тыс.руб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580"/>
          <w:tblHeader/>
          <w:jc w:val="center"/>
        </w:trPr>
        <w:tc>
          <w:tcPr>
            <w:tcW w:w="7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:rsidR="00690192" w:rsidRPr="0070090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:rsidR="00690192" w:rsidRPr="0070090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57264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</w:t>
            </w:r>
            <w:r w:rsidRPr="00572647" w:rsidR="00F452B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271,8</w:t>
            </w:r>
            <w:r w:rsidRPr="0057264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газоснабжению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700900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700900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700900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89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700900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891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:rsidR="00690192" w:rsidRPr="00700900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  <w:r w:rsidR="00D56F53">
              <w:rPr>
                <w:rFonts w:ascii="Times New Roman" w:hAnsi="Times New Roman"/>
                <w:b/>
                <w:bCs/>
                <w:sz w:val="28"/>
                <w:szCs w:val="28"/>
              </w:rPr>
              <w:t>991,6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</w:p>
        </w:tc>
        <w:tc>
          <w:tcPr>
            <w:tcW w:w="2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12151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151C">
              <w:rPr>
                <w:rFonts w:ascii="Times New Roman" w:hAnsi="Times New Roman"/>
                <w:bCs/>
                <w:sz w:val="28"/>
                <w:szCs w:val="28"/>
              </w:rPr>
              <w:t>2500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270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9A7270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7141,6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700900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647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2647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5F72BA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437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43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D43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F01E2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7379,2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F01E2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F01E2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1E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765"/>
          <w:jc w:val="center"/>
        </w:trPr>
        <w:tc>
          <w:tcPr>
            <w:tcW w:w="7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700900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2B6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7010,2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703"/>
          <w:jc w:val="center"/>
        </w:trPr>
        <w:tc>
          <w:tcPr>
            <w:tcW w:w="7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700900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700900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3830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52A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F452B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8E2F50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8E2F50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Tr="00D56F53">
        <w:tblPrEx>
          <w:tblW w:w="10766" w:type="dxa"/>
          <w:jc w:val="center"/>
          <w:tblCellMar>
            <w:left w:w="103" w:type="dxa"/>
          </w:tblCellMar>
          <w:tblLook w:val="00A0"/>
        </w:tblPrEx>
        <w:trPr>
          <w:trHeight w:val="249"/>
          <w:jc w:val="center"/>
        </w:trPr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700900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700900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67CB" w:rsidRPr="0070090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57264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472,60534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90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082A" w:rsidP="00F452B6">
      <w:pPr>
        <w:spacing w:after="0" w:line="240" w:lineRule="auto"/>
        <w:ind w:left="-567"/>
        <w:jc w:val="both"/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D4379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1F9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F728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C1B7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891">
        <w:rPr>
          <w:rFonts w:ascii="Times New Roman" w:hAnsi="Times New Roman"/>
          <w:color w:val="000000"/>
          <w:sz w:val="28"/>
          <w:szCs w:val="28"/>
        </w:rPr>
        <w:t>М.М. Бондарь</w:t>
      </w:r>
    </w:p>
    <w:p w:rsidR="0030082A" w:rsidRPr="0030082A" w:rsidP="0030082A">
      <w:pPr>
        <w:jc w:val="right"/>
      </w:pPr>
    </w:p>
    <w:sectPr w:rsidSect="002D4379">
      <w:headerReference w:type="default" r:id="rId5"/>
      <w:headerReference w:type="first" r:id="rId6"/>
      <w:pgSz w:w="11906" w:h="16838"/>
      <w:pgMar w:top="681" w:right="1133" w:bottom="993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46971"/>
      <w:docPartObj>
        <w:docPartGallery w:val="Page Numbers (Top of Page)"/>
        <w:docPartUnique/>
      </w:docPartObj>
    </w:sdtPr>
    <w:sdtContent>
      <w:p w:rsidR="00386A89">
        <w:pPr>
          <w:pStyle w:val="Header"/>
          <w:jc w:val="center"/>
        </w:pPr>
      </w:p>
      <w:p w:rsidR="00386A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:rsidR="00FE58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56428"/>
      <w:docPartObj>
        <w:docPartGallery w:val="Page Numbers (Top of Page)"/>
        <w:docPartUnique/>
      </w:docPartObj>
    </w:sdtPr>
    <w:sdtContent>
      <w:p w:rsidR="00386A89">
        <w:pPr>
          <w:pStyle w:val="Header"/>
          <w:jc w:val="center"/>
        </w:pPr>
      </w:p>
      <w:p w:rsidR="00386A89">
        <w:pPr>
          <w:pStyle w:val="Header"/>
          <w:jc w:val="center"/>
        </w:pPr>
      </w:p>
    </w:sdtContent>
  </w:sdt>
  <w:p w:rsidR="00386A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doNotValidateAgainstSchema/>
  <w:doNotDemarcateInvalidXml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FD5"/>
    <w:rsid w:val="00090FD5"/>
    <w:rsid w:val="000B67CB"/>
    <w:rsid w:val="000E7764"/>
    <w:rsid w:val="0012151C"/>
    <w:rsid w:val="00123FAF"/>
    <w:rsid w:val="00194604"/>
    <w:rsid w:val="001E091F"/>
    <w:rsid w:val="00281829"/>
    <w:rsid w:val="002A7C51"/>
    <w:rsid w:val="002D4379"/>
    <w:rsid w:val="002F0E37"/>
    <w:rsid w:val="002F7289"/>
    <w:rsid w:val="0030082A"/>
    <w:rsid w:val="0037475F"/>
    <w:rsid w:val="00386A89"/>
    <w:rsid w:val="003E34C7"/>
    <w:rsid w:val="003F713D"/>
    <w:rsid w:val="004E7D01"/>
    <w:rsid w:val="00522C77"/>
    <w:rsid w:val="00572647"/>
    <w:rsid w:val="005A647B"/>
    <w:rsid w:val="00611235"/>
    <w:rsid w:val="00617FED"/>
    <w:rsid w:val="006461C3"/>
    <w:rsid w:val="00653F85"/>
    <w:rsid w:val="00690192"/>
    <w:rsid w:val="00700900"/>
    <w:rsid w:val="007058B3"/>
    <w:rsid w:val="00717F9D"/>
    <w:rsid w:val="00793714"/>
    <w:rsid w:val="007A4D6A"/>
    <w:rsid w:val="007A4D84"/>
    <w:rsid w:val="007C5462"/>
    <w:rsid w:val="007F1F9E"/>
    <w:rsid w:val="00893B7F"/>
    <w:rsid w:val="008E2F50"/>
    <w:rsid w:val="009058BB"/>
    <w:rsid w:val="009A7270"/>
    <w:rsid w:val="009D0267"/>
    <w:rsid w:val="00A008AB"/>
    <w:rsid w:val="00A60474"/>
    <w:rsid w:val="00AC1B78"/>
    <w:rsid w:val="00AE1CDA"/>
    <w:rsid w:val="00AE7E2D"/>
    <w:rsid w:val="00B17753"/>
    <w:rsid w:val="00B20EB2"/>
    <w:rsid w:val="00B957CB"/>
    <w:rsid w:val="00BA6700"/>
    <w:rsid w:val="00C0059B"/>
    <w:rsid w:val="00C240E1"/>
    <w:rsid w:val="00C2796A"/>
    <w:rsid w:val="00D36891"/>
    <w:rsid w:val="00D56F53"/>
    <w:rsid w:val="00D67A2B"/>
    <w:rsid w:val="00D8652A"/>
    <w:rsid w:val="00DB145D"/>
    <w:rsid w:val="00DC523D"/>
    <w:rsid w:val="00E27132"/>
    <w:rsid w:val="00E967F8"/>
    <w:rsid w:val="00EE790A"/>
    <w:rsid w:val="00F01E24"/>
    <w:rsid w:val="00F452B6"/>
    <w:rsid w:val="00FE58B6"/>
    <w:rsid w:val="00FF1619"/>
    <w:rsid w:val="0DFE367F"/>
    <w:rsid w:val="3FF91C4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semiHidden="0" w:uiPriority="67" w:unhideWhenUsed="0" w:qFormat="1"/>
    <w:lsdException w:name="heading 3" w:semiHidden="0" w:uiPriority="67" w:unhideWhenUsed="0" w:qFormat="1"/>
    <w:lsdException w:name="heading 4" w:semiHidden="0" w:uiPriority="67" w:unhideWhenUsed="0" w:qFormat="1"/>
    <w:lsdException w:name="heading 5" w:semiHidden="0" w:uiPriority="67" w:unhideWhenUsed="0" w:qFormat="1"/>
    <w:lsdException w:name="heading 6" w:semiHidden="0" w:uiPriority="67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67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67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7"/>
    <w:qFormat/>
    <w:pPr>
      <w:widowControl w:val="0"/>
      <w:suppressAutoHyphens/>
      <w:autoSpaceDE w:val="0"/>
    </w:pPr>
    <w:rPr>
      <w:kern w:val="1"/>
      <w:lang w:val="ru-RU" w:eastAsia="zh-CN" w:bidi="ar-SA"/>
    </w:rPr>
  </w:style>
  <w:style w:type="paragraph" w:styleId="Heading1">
    <w:name w:val="heading 1"/>
    <w:basedOn w:val="Normal"/>
    <w:next w:val="Normal"/>
    <w:uiPriority w:val="67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">
    <w:name w:val="Символ нумерации"/>
    <w:uiPriority w:val="67"/>
  </w:style>
  <w:style w:type="character" w:customStyle="1" w:styleId="a0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List">
    <w:name w:val="List"/>
    <w:basedOn w:val="BodyText"/>
    <w:uiPriority w:val="67"/>
    <w:rPr>
      <w:rFonts w:cs="Mangal"/>
    </w:rPr>
  </w:style>
  <w:style w:type="paragraph" w:customStyle="1" w:styleId="10">
    <w:name w:val="Текст выноски1"/>
    <w:basedOn w:val="Normal"/>
    <w:uiPriority w:val="67"/>
    <w:rPr>
      <w:rFonts w:ascii="Segoe UI" w:hAnsi="Segoe UI" w:cs="Segoe UI"/>
      <w:sz w:val="18"/>
      <w:szCs w:val="18"/>
    </w:rPr>
  </w:style>
  <w:style w:type="paragraph" w:customStyle="1" w:styleId="a1">
    <w:name w:val="Содержимое таблицы"/>
    <w:basedOn w:val="Normal"/>
    <w:uiPriority w:val="67"/>
    <w:pPr>
      <w:suppressLineNumbers/>
    </w:pPr>
  </w:style>
  <w:style w:type="paragraph" w:styleId="BodyText">
    <w:name w:val="Body Text"/>
    <w:basedOn w:val="Normal"/>
    <w:uiPriority w:val="67"/>
    <w:rPr>
      <w:color w:val="000000"/>
      <w:spacing w:val="1"/>
      <w:sz w:val="28"/>
    </w:rPr>
  </w:style>
  <w:style w:type="paragraph" w:customStyle="1" w:styleId="a2">
    <w:name w:val="Заголовок таблицы"/>
    <w:basedOn w:val="a1"/>
    <w:uiPriority w:val="67"/>
    <w:pPr>
      <w:suppressLineNumbers/>
      <w:jc w:val="center"/>
    </w:pPr>
    <w:rPr>
      <w:b/>
      <w:bCs/>
    </w:rPr>
  </w:style>
  <w:style w:type="paragraph" w:customStyle="1" w:styleId="21">
    <w:name w:val="Основной текст 21"/>
    <w:basedOn w:val="Normal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Normal"/>
    <w:uiPriority w:val="67"/>
    <w:pPr>
      <w:suppressLineNumbers/>
    </w:pPr>
    <w:rPr>
      <w:rFonts w:cs="Mangal"/>
    </w:rPr>
  </w:style>
  <w:style w:type="paragraph" w:customStyle="1" w:styleId="12">
    <w:name w:val="Указатель1"/>
    <w:basedOn w:val="Normal"/>
    <w:uiPriority w:val="67"/>
    <w:pPr>
      <w:suppressLineNumbers/>
    </w:pPr>
    <w:rPr>
      <w:rFonts w:cs="Mangal"/>
    </w:rPr>
  </w:style>
  <w:style w:type="paragraph" w:customStyle="1" w:styleId="13">
    <w:name w:val="Заголовок1"/>
    <w:basedOn w:val="Normal"/>
    <w:next w:val="BodyText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4">
    <w:name w:val="Обычный (веб)1"/>
    <w:basedOn w:val="Normal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0">
    <w:name w:val="Указатель2"/>
    <w:basedOn w:val="Normal"/>
    <w:uiPriority w:val="67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Normal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Заголовок2"/>
    <w:basedOn w:val="Normal"/>
    <w:next w:val="BodyText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6">
    <w:name w:val="Название объекта1"/>
    <w:basedOn w:val="Normal"/>
    <w:uiPriority w:val="6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Цитата1"/>
    <w:basedOn w:val="Normal"/>
    <w:uiPriority w:val="68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styleId="BalloonText">
    <w:name w:val="Balloon Text"/>
    <w:basedOn w:val="Normal"/>
    <w:link w:val="18"/>
    <w:rsid w:val="00793714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BalloonText"/>
    <w:rsid w:val="00793714"/>
    <w:rPr>
      <w:rFonts w:ascii="Segoe UI" w:hAnsi="Segoe UI" w:cs="Segoe UI"/>
      <w:kern w:val="1"/>
      <w:sz w:val="18"/>
      <w:szCs w:val="18"/>
      <w:lang w:eastAsia="zh-CN"/>
    </w:rPr>
  </w:style>
  <w:style w:type="character" w:customStyle="1" w:styleId="3">
    <w:name w:val="Основной текст (3)_"/>
    <w:link w:val="30"/>
    <w:locked/>
    <w:rsid w:val="009D0267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9D0267"/>
    <w:pPr>
      <w:shd w:val="clear" w:color="auto" w:fill="FFFFFF"/>
      <w:suppressAutoHyphens w:val="0"/>
      <w:autoSpaceDE/>
      <w:spacing w:before="360" w:after="120" w:line="0" w:lineRule="atLeast"/>
    </w:pPr>
    <w:rPr>
      <w:b/>
      <w:bCs/>
      <w:kern w:val="0"/>
      <w:lang w:eastAsia="ru-RU"/>
    </w:rPr>
  </w:style>
  <w:style w:type="paragraph" w:styleId="Header">
    <w:name w:val="header"/>
    <w:basedOn w:val="Normal"/>
    <w:link w:val="a3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B122E4"/>
    <w:rPr>
      <w:rFonts w:asciiTheme="minorHAnsi" w:eastAsiaTheme="minorHAnsi" w:hAnsiTheme="minorHAns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Acer</cp:lastModifiedBy>
  <cp:revision>33</cp:revision>
  <cp:lastPrinted>2022-02-02T08:43:00Z</cp:lastPrinted>
  <dcterms:created xsi:type="dcterms:W3CDTF">2018-08-28T13:44:00Z</dcterms:created>
  <dcterms:modified xsi:type="dcterms:W3CDTF">2022-04-06T05:23:00Z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