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E9" w:rsidRDefault="0038074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 xml:space="preserve">Приложение </w:t>
      </w:r>
    </w:p>
    <w:p w:rsidR="00AD4DE9" w:rsidRDefault="0038074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AD4DE9" w:rsidRDefault="0038074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AD4DE9" w:rsidRDefault="0038074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AD4DE9" w:rsidRDefault="0038074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E1196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25.10.2016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E1196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852</w:t>
      </w:r>
    </w:p>
    <w:p w:rsidR="00AD4DE9" w:rsidRDefault="00AD4DE9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AD4DE9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AD4DE9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Муниципальная программа «О проведении работ по уточнению записей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книгах» на 2017 год </w:t>
      </w:r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ПАСПОРТ</w:t>
      </w: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«О проведении работ по уточнению записей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книгах» на 2017 год</w:t>
      </w:r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AD4DE9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Наименование </w:t>
            </w:r>
          </w:p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AD4D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AD4DE9" w:rsidRDefault="00380745">
            <w:pPr>
              <w:suppressAutoHyphens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О проведении работ по уточнению записей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на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(далее — Программа)</w:t>
            </w:r>
          </w:p>
          <w:p w:rsidR="00AD4DE9" w:rsidRDefault="00AD4DE9">
            <w:pPr>
              <w:suppressAutoHyphens/>
              <w:spacing w:after="0" w:line="240" w:lineRule="auto"/>
            </w:pP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Основания для разработки Программы</w:t>
            </w:r>
          </w:p>
          <w:p w:rsidR="00AD4DE9" w:rsidRDefault="00AD4DE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  <w:t xml:space="preserve">Приказ Минсельхоза РФ от 11 октября 2010 года № 345 «Об утверждении формы и порядка 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  <w:t xml:space="preserve"> книг органами местного самоуправления поселений и органами местного самоуправления городских округов»</w:t>
            </w:r>
          </w:p>
          <w:p w:rsidR="00AD4DE9" w:rsidRDefault="00AD4DE9">
            <w:pPr>
              <w:suppressAutoHyphens/>
              <w:spacing w:after="0" w:line="240" w:lineRule="auto"/>
              <w:jc w:val="both"/>
            </w:pP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Заказчик Программы</w:t>
            </w:r>
          </w:p>
          <w:p w:rsidR="00AD4DE9" w:rsidRDefault="00AD4DE9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разработчики и координаторы</w:t>
            </w:r>
          </w:p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вные исполнители Программы 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цели</w:t>
            </w:r>
          </w:p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проведение уточнения записей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Задачи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сбор и анализ информации о численности 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населения Новотитаровского сельского поселения;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- мониторинг миграционной ситу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территории поселения;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анализ тенденций развития животноводства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личных подсобных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хозяйствах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населения и крестьянских хозяйствах;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 xml:space="preserve">- необходимость изучения ресурсов 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производства продукции, обсчета посевных </w:t>
            </w:r>
          </w:p>
          <w:p w:rsidR="00AD4DE9" w:rsidRDefault="00380745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площадей, сельскохозяйственных культур.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AD4DE9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Срок реализации </w:t>
            </w:r>
          </w:p>
          <w:p w:rsidR="00AD4DE9" w:rsidRDefault="00AD4DE9">
            <w:pPr>
              <w:tabs>
                <w:tab w:val="left" w:pos="3544"/>
              </w:tabs>
              <w:suppressAutoHyphens/>
              <w:spacing w:after="0" w:line="240" w:lineRule="auto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AD4DE9">
            <w:pPr>
              <w:tabs>
                <w:tab w:val="center" w:pos="3010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AD4DE9" w:rsidRDefault="00380745">
            <w:pPr>
              <w:tabs>
                <w:tab w:val="center" w:pos="3010"/>
              </w:tabs>
              <w:suppressAutoHyphens/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2017 год 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</w:t>
            </w:r>
          </w:p>
          <w:p w:rsidR="00AD4DE9" w:rsidRDefault="0038074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 средств бюджета поселения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2017 году составляет –318209 рублей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AD4DE9" w:rsidRDefault="00380745">
            <w:pPr>
              <w:suppressAutoHyphens/>
              <w:spacing w:after="0" w:line="240" w:lineRule="auto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систематизация сведений о домохозяйствах в населенных пунктах, входящих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 состав Новотитаровского сельского поселения. </w:t>
            </w:r>
          </w:p>
        </w:tc>
      </w:tr>
    </w:tbl>
    <w:p w:rsidR="00AD4DE9" w:rsidRDefault="00AD4DE9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Содержание, проблемы и обоснование необходимости</w:t>
      </w:r>
    </w:p>
    <w:p w:rsidR="00AD4DE9" w:rsidRDefault="00380745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её решения программными методами</w:t>
      </w:r>
    </w:p>
    <w:p w:rsidR="00AD4DE9" w:rsidRDefault="00AD4DE9">
      <w:pPr>
        <w:suppressAutoHyphens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AD4DE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 связи с ежедневным изменением данных в документах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учета в сельском поселении необходимо проводить работы по уточнению записей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 ежегодно.</w:t>
      </w: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Для проведения работ необходимо:</w:t>
      </w: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 организовать в поселении путем сплошного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обхода дворов заполнение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выделить необходимое число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работников для проведения подворного обхода с целью заполнения и внесения изменений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книг;</w:t>
      </w:r>
    </w:p>
    <w:p w:rsidR="00AD4DE9" w:rsidRDefault="00380745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-организовать инструктаж с лицами, участвующими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учете, обеспечить их временными удостоверениями, документацией, в случае необходимо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сти - транспортом.</w:t>
      </w:r>
    </w:p>
    <w:p w:rsidR="00AD4DE9" w:rsidRDefault="00AD4DE9">
      <w:pPr>
        <w:suppressAutoHyphens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Цель и задачи Программы</w:t>
      </w:r>
    </w:p>
    <w:p w:rsidR="00AD4DE9" w:rsidRDefault="00AD4DE9">
      <w:pPr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Главной целью Программы является обеспечение достоверности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учета в Новотитаровском сельском поселении.</w:t>
      </w:r>
    </w:p>
    <w:p w:rsidR="00AD4DE9" w:rsidRDefault="00380745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Проведение Программы необходимо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:</w:t>
      </w:r>
    </w:p>
    <w:p w:rsidR="00AD4DE9" w:rsidRDefault="00380745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сбора и анализа информации о численности Новотита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ровского сельского поселения;</w:t>
      </w:r>
    </w:p>
    <w:p w:rsidR="00AD4DE9" w:rsidRDefault="00380745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проведения мониторинга миграционной ситуации на территории поселения;</w:t>
      </w:r>
    </w:p>
    <w:p w:rsidR="00AD4DE9" w:rsidRDefault="00380745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- проведения анализа тенденций развития животноводства в личных подсобных хозяйствах населения и крестьянских;</w:t>
      </w:r>
    </w:p>
    <w:p w:rsidR="00AD4DE9" w:rsidRDefault="00380745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изучения ресурсов производства продукции, обсчета посевных площадей, сельскохозяйственных культур.</w:t>
      </w: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Программы позволит:</w:t>
      </w:r>
    </w:p>
    <w:p w:rsidR="00AD4DE9" w:rsidRDefault="00380745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собрать и проанализировать информацию о численности населения Новотитаровского сельского поселения;</w:t>
      </w:r>
    </w:p>
    <w:p w:rsidR="00AD4DE9" w:rsidRDefault="00380745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мониторинг ми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грационной ситуации на территории поселения;</w:t>
      </w: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AD4DE9" w:rsidRDefault="003807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изучить ресурсы производства продукции, об счета посевных площадей, сельскохозяйственных культур.</w:t>
      </w:r>
    </w:p>
    <w:p w:rsidR="00AD4DE9" w:rsidRDefault="00AD4DE9">
      <w:pPr>
        <w:suppressAutoHyphens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Сроки и этапы реализации Программы</w:t>
      </w:r>
    </w:p>
    <w:p w:rsidR="00AD4DE9" w:rsidRDefault="00AD4DE9">
      <w:pPr>
        <w:suppressAutoHyphens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Срок реализации Программы рассчитан на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2017 - 2018 годы.</w:t>
      </w:r>
    </w:p>
    <w:p w:rsidR="00AD4DE9" w:rsidRDefault="00380745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книг осуществляется на основании свед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ений, предоставляемых на добровольной основе гражданами, ведущими личное подсобное хозяйство.</w:t>
      </w:r>
    </w:p>
    <w:p w:rsidR="00AD4DE9" w:rsidRDefault="00380745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Перечень основных мероприятий Программы</w:t>
      </w:r>
    </w:p>
    <w:p w:rsidR="00AD4DE9" w:rsidRDefault="00AD4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348"/>
        <w:gridCol w:w="1465"/>
        <w:gridCol w:w="2097"/>
        <w:gridCol w:w="2926"/>
      </w:tblGrid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N</w:t>
            </w:r>
          </w:p>
          <w:p w:rsidR="00AD4DE9" w:rsidRDefault="00380745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/п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Срок реализации (год)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финансирования из местного бюджета (руб.)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Исполнитель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6</w:t>
            </w:r>
          </w:p>
        </w:tc>
      </w:tr>
      <w:tr w:rsidR="00AD4D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tabs>
                <w:tab w:val="left" w:pos="4677"/>
                <w:tab w:val="left" w:pos="935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Подворный обход  хозяйств 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2017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318209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AD4DE9" w:rsidRDefault="0038074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отдел по общим и правовым вопросам администрации муниципального образования Новотитаровского сельского поселения</w:t>
            </w:r>
          </w:p>
        </w:tc>
      </w:tr>
    </w:tbl>
    <w:p w:rsidR="00AD4DE9" w:rsidRDefault="00AD4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Обоснование ресурсного обеспечения Программы</w:t>
      </w:r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Расчет потребности в бюджетных ассигнованиях для финансирования работ по уточнению записей в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книгах: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1) количество хозяйств – 9400;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2) планируемый срок проведения работ – 15 дней;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3) среднее количество отработанных рабочих дней переписчиками: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основной обход – 10 дней;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повторный обход – 5 дней;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4)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норма времени на одно хозяйство в среднем - 15 минут;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5) требуемое количество работников: 22 человека;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6) стоимость подворного обхода из расчета 26 рублей за одно хозяйство – 244400 рублей (9400 хозяйств);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7) начисления на заработную плату 73809 рублей;</w:t>
      </w: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8)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необходимые средства для проведения работы: 318209 рублей.</w:t>
      </w:r>
    </w:p>
    <w:p w:rsidR="00AD4DE9" w:rsidRDefault="00AD4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Оценка социально-экономической эффективности Программы</w:t>
      </w:r>
    </w:p>
    <w:p w:rsidR="00AD4DE9" w:rsidRDefault="00AD4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Выдавае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частке (в том числе для получения льгот по уплате налога при ее реализации).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кредитам и займам, а также заявки в кредитное учреждение для получения кредитных ресурсов.</w:t>
      </w:r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Критерии выполнения Программы</w:t>
      </w:r>
    </w:p>
    <w:p w:rsidR="00AD4DE9" w:rsidRDefault="00AD4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Критериями выполнения Программы является: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базы данных по учету населения, земельных участков, жилых домов, квартир, хозяйственных построек, скота, технических средств</w:t>
      </w:r>
    </w:p>
    <w:p w:rsidR="00AD4DE9" w:rsidRDefault="00380745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систематизация сведений о домохозяйствах в населенных пунктах, входящих в состав Новотитаровского сельского поселени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я.</w:t>
      </w:r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 Механизм реализации Программы</w:t>
      </w:r>
    </w:p>
    <w:p w:rsidR="00AD4DE9" w:rsidRDefault="00AD4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Выдаваема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стке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., для получения льгот по уплате налога при ее реализации).</w:t>
      </w: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итам и займам, а также заявки в кредитное учреждение для получения кредитных ресурсов.</w:t>
      </w:r>
    </w:p>
    <w:p w:rsidR="00AD4DE9" w:rsidRDefault="00AD4D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9. Организация управления Программой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её реализации</w:t>
      </w:r>
    </w:p>
    <w:p w:rsidR="00AD4DE9" w:rsidRDefault="00AD4DE9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реализации Программы осуществляют администрация Новотитаровского сельского пос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AD4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AD4DE9" w:rsidRDefault="00380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Замест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итель главы Новотитаровского </w:t>
      </w:r>
    </w:p>
    <w:p w:rsidR="00AD4DE9" w:rsidRDefault="00380745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сельского поселения                                    </w:t>
      </w:r>
      <w:r w:rsidR="00E1196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                О.А.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Пройдисвет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sectPr w:rsidR="00AD4DE9" w:rsidSect="00E119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45" w:rsidRDefault="00380745" w:rsidP="00E11961">
      <w:pPr>
        <w:spacing w:after="0" w:line="240" w:lineRule="auto"/>
      </w:pPr>
      <w:r>
        <w:separator/>
      </w:r>
    </w:p>
  </w:endnote>
  <w:endnote w:type="continuationSeparator" w:id="0">
    <w:p w:rsidR="00380745" w:rsidRDefault="00380745" w:rsidP="00E1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45" w:rsidRDefault="00380745" w:rsidP="00E11961">
      <w:pPr>
        <w:spacing w:after="0" w:line="240" w:lineRule="auto"/>
      </w:pPr>
      <w:r>
        <w:separator/>
      </w:r>
    </w:p>
  </w:footnote>
  <w:footnote w:type="continuationSeparator" w:id="0">
    <w:p w:rsidR="00380745" w:rsidRDefault="00380745" w:rsidP="00E1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554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1961" w:rsidRPr="00E11961" w:rsidRDefault="00E119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19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19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19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19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1961" w:rsidRDefault="00E11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DE9"/>
    <w:rsid w:val="00380745"/>
    <w:rsid w:val="00AD4DE9"/>
    <w:rsid w:val="00E1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961"/>
  </w:style>
  <w:style w:type="paragraph" w:styleId="a5">
    <w:name w:val="footer"/>
    <w:basedOn w:val="a"/>
    <w:link w:val="a6"/>
    <w:uiPriority w:val="99"/>
    <w:unhideWhenUsed/>
    <w:rsid w:val="00E1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2016-12-09T09:05:00Z</dcterms:created>
  <dcterms:modified xsi:type="dcterms:W3CDTF">2016-12-09T09:07:00Z</dcterms:modified>
</cp:coreProperties>
</file>