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DF65" w14:textId="19161530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52F7EA28" wp14:editId="04C873FB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D786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5354DB23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7967B50A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1A993B5E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03874D02" w14:textId="158C6336" w:rsidR="009D27A4" w:rsidRDefault="009D27A4" w:rsidP="009D27A4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26.10.2023                                                                                    №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79</w:t>
      </w:r>
      <w:bookmarkStart w:id="0" w:name="_GoBack"/>
      <w:bookmarkEnd w:id="0"/>
      <w:r>
        <w:rPr>
          <w:color w:val="000000" w:themeColor="text1"/>
          <w:sz w:val="28"/>
          <w:szCs w:val="28"/>
        </w:rPr>
        <w:t>-</w:t>
      </w:r>
      <w:r>
        <w:rPr>
          <w:color w:val="000000"/>
          <w:sz w:val="28"/>
          <w:szCs w:val="28"/>
        </w:rPr>
        <w:t>68/04</w:t>
      </w:r>
    </w:p>
    <w:p w14:paraId="78A2009E" w14:textId="77777777" w:rsidR="009D27A4" w:rsidRDefault="009D27A4" w:rsidP="009D27A4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14:paraId="6DE6764C" w14:textId="79FEA4C2" w:rsidR="00F05912" w:rsidRDefault="009D27A4" w:rsidP="009D27A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20F179C7" w14:textId="77777777" w:rsidR="00EA5E4B" w:rsidRDefault="00EA5E4B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553CDE" w14:textId="77777777" w:rsidR="00F05912" w:rsidRPr="00700821" w:rsidRDefault="00F05912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01564A1F" w:rsidR="00D03C14" w:rsidRDefault="006B4D16" w:rsidP="001E76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Новотитаровского сельского поселения Динского района от 29.12.2021 № 150-41/04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E7697" w:rsidRPr="001E7697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14:paraId="2DA61D21" w14:textId="77777777" w:rsidR="0020392F" w:rsidRDefault="0020392F" w:rsidP="001E7697">
      <w:pPr>
        <w:jc w:val="center"/>
        <w:rPr>
          <w:b/>
          <w:bCs/>
          <w:color w:val="000000"/>
          <w:sz w:val="28"/>
          <w:szCs w:val="28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779552B1" w14:textId="116006BC" w:rsidR="001E7697" w:rsidRPr="001F4D42" w:rsidRDefault="00D03C14" w:rsidP="001E769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</w:t>
      </w:r>
      <w:r w:rsidR="007064D4">
        <w:rPr>
          <w:color w:val="000000"/>
          <w:sz w:val="28"/>
          <w:szCs w:val="28"/>
        </w:rPr>
        <w:t xml:space="preserve"> ч. 9,</w:t>
      </w:r>
      <w:r w:rsidR="00FE2D75">
        <w:rPr>
          <w:color w:val="000000"/>
          <w:sz w:val="28"/>
          <w:szCs w:val="28"/>
        </w:rPr>
        <w:t xml:space="preserve"> ч.</w:t>
      </w:r>
      <w:r w:rsidR="007064D4">
        <w:rPr>
          <w:color w:val="000000"/>
          <w:sz w:val="28"/>
          <w:szCs w:val="28"/>
        </w:rPr>
        <w:t xml:space="preserve">10 ст. ст. 23 </w:t>
      </w:r>
      <w:r w:rsidRPr="00700821">
        <w:rPr>
          <w:color w:val="000000"/>
          <w:sz w:val="28"/>
          <w:szCs w:val="28"/>
        </w:rPr>
        <w:t>Федеральн</w:t>
      </w:r>
      <w:r w:rsidR="007064D4"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закон</w:t>
      </w:r>
      <w:r w:rsidR="007064D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1B0A25B4" w14:textId="0F054FE8" w:rsidR="00D03C14" w:rsidRPr="00FE2D75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FE2D75">
        <w:rPr>
          <w:color w:val="000000"/>
          <w:sz w:val="28"/>
          <w:szCs w:val="28"/>
        </w:rPr>
        <w:t>В</w:t>
      </w:r>
      <w:r w:rsidR="00FE2D75" w:rsidRPr="00FE2D75">
        <w:rPr>
          <w:color w:val="000000"/>
          <w:sz w:val="28"/>
          <w:szCs w:val="28"/>
        </w:rPr>
        <w:t>нес</w:t>
      </w:r>
      <w:r w:rsidR="00FE2D75">
        <w:rPr>
          <w:color w:val="000000"/>
          <w:sz w:val="28"/>
          <w:szCs w:val="28"/>
        </w:rPr>
        <w:t>ти</w:t>
      </w:r>
      <w:r w:rsidR="00FE2D75" w:rsidRPr="00FE2D75">
        <w:rPr>
          <w:color w:val="000000"/>
          <w:sz w:val="28"/>
          <w:szCs w:val="28"/>
        </w:rPr>
        <w:t xml:space="preserve"> в 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</w:r>
      <w:r w:rsidR="00FE2D75">
        <w:rPr>
          <w:color w:val="000000"/>
        </w:rPr>
        <w:t xml:space="preserve"> </w:t>
      </w:r>
      <w:r w:rsidR="00FE2D75" w:rsidRPr="00FE2D75">
        <w:rPr>
          <w:color w:val="000000"/>
          <w:sz w:val="28"/>
          <w:szCs w:val="28"/>
        </w:rPr>
        <w:t>изменения</w:t>
      </w:r>
      <w:r w:rsidR="00AD0E51">
        <w:rPr>
          <w:color w:val="000000"/>
          <w:sz w:val="28"/>
          <w:szCs w:val="28"/>
        </w:rPr>
        <w:t xml:space="preserve">, изложив </w:t>
      </w:r>
      <w:r w:rsidR="00AD0E51" w:rsidRPr="00AD0E51">
        <w:rPr>
          <w:color w:val="000000"/>
          <w:sz w:val="28"/>
          <w:szCs w:val="28"/>
        </w:rPr>
        <w:t>Положение о муниципальном контроле в сфере благоустройства на территории Новотитаровского сельского поселения Динского района</w:t>
      </w:r>
      <w:r w:rsidR="00AD0E51">
        <w:rPr>
          <w:color w:val="000000"/>
          <w:sz w:val="28"/>
          <w:szCs w:val="28"/>
        </w:rPr>
        <w:t xml:space="preserve"> в новой редакции </w:t>
      </w:r>
      <w:proofErr w:type="gramStart"/>
      <w:r w:rsidR="00AD0E51">
        <w:rPr>
          <w:color w:val="000000"/>
          <w:sz w:val="28"/>
          <w:szCs w:val="28"/>
        </w:rPr>
        <w:t>согласно приложения</w:t>
      </w:r>
      <w:proofErr w:type="gramEnd"/>
      <w:r w:rsidR="00AD0E51">
        <w:rPr>
          <w:color w:val="000000"/>
          <w:sz w:val="28"/>
          <w:szCs w:val="28"/>
        </w:rPr>
        <w:t>.</w:t>
      </w:r>
    </w:p>
    <w:p w14:paraId="70BFF177" w14:textId="6F53CBAD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132">
        <w:rPr>
          <w:sz w:val="28"/>
          <w:szCs w:val="28"/>
        </w:rPr>
        <w:t xml:space="preserve">. Администрации Новотитаровского сельского поселения Динского района </w:t>
      </w:r>
      <w:proofErr w:type="spellStart"/>
      <w:r w:rsidR="0020392F">
        <w:rPr>
          <w:sz w:val="28"/>
          <w:szCs w:val="28"/>
        </w:rPr>
        <w:t>обнародавать</w:t>
      </w:r>
      <w:proofErr w:type="spellEnd"/>
      <w:r w:rsidRPr="00FA2132">
        <w:rPr>
          <w:sz w:val="28"/>
          <w:szCs w:val="28"/>
        </w:rPr>
        <w:t xml:space="preserve"> настоящее решение и разместить его в сети «Интернет» на официальном сайте Новотитаровского сельского поселения Динского района http://www.novotitarovskaya.info.</w:t>
      </w:r>
    </w:p>
    <w:p w14:paraId="0E9F52DA" w14:textId="67DC9E3B" w:rsidR="001E7697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2132">
        <w:rPr>
          <w:sz w:val="28"/>
          <w:szCs w:val="28"/>
        </w:rPr>
        <w:t>. Контроль за выполнением настоящего решения возложить на комиссию по вопросам собственности, ЖКХ и благоустройству (Никитенко А.С.) и администрацию Новотитаровского сельского поселения Динского района (Кошман С.К.).</w:t>
      </w:r>
    </w:p>
    <w:p w14:paraId="113A28F9" w14:textId="77777777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2132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14:paraId="39F31F7C" w14:textId="77777777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0BA7D9" w14:textId="77777777" w:rsidR="001E7697" w:rsidRPr="00FA2132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Председатель Совета</w:t>
      </w:r>
    </w:p>
    <w:p w14:paraId="3D32F478" w14:textId="77777777" w:rsidR="001E7697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Новотитаровского сельского поселения                                         К.А. Прокофьев</w:t>
      </w:r>
    </w:p>
    <w:p w14:paraId="7CF5F2EB" w14:textId="77777777" w:rsidR="0020392F" w:rsidRDefault="0020392F" w:rsidP="001E7697">
      <w:pPr>
        <w:shd w:val="clear" w:color="auto" w:fill="FFFFFF"/>
        <w:jc w:val="both"/>
        <w:rPr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20392F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2BBD9" w14:textId="7A72BAB5" w:rsidR="0020392F" w:rsidRDefault="0020392F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44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14:paraId="309D309A" w14:textId="77777777" w:rsidR="0020392F" w:rsidRDefault="0020392F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1F96B348" w:rsidR="0020392F" w:rsidRDefault="0020392F" w:rsidP="0084440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4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4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4403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</w:p>
        </w:tc>
      </w:tr>
    </w:tbl>
    <w:p w14:paraId="60A76C64" w14:textId="77777777" w:rsidR="0020392F" w:rsidRPr="00567818" w:rsidRDefault="0020392F" w:rsidP="001E7697">
      <w:pPr>
        <w:shd w:val="clear" w:color="auto" w:fill="FFFFFF"/>
        <w:jc w:val="both"/>
        <w:rPr>
          <w:sz w:val="28"/>
          <w:szCs w:val="28"/>
        </w:rPr>
      </w:pPr>
    </w:p>
    <w:p w14:paraId="66D961C1" w14:textId="77777777" w:rsidR="001E7697" w:rsidRPr="00567818" w:rsidRDefault="001E7697" w:rsidP="001E769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3FCEE018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</w:p>
    <w:p w14:paraId="79B12467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BCE698C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8B3E9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91235A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AA06909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6EA484D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4E4772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BBB1FE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4C4B95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A07FEB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2F1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4BE026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86E8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2F426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B7625B0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2E90B0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9336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4C5A2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CF13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C8DFB76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DF4A461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D52CDC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CADB33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EC065E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167656E" w14:textId="77777777" w:rsidR="00AD0E51" w:rsidRDefault="00AD0E51" w:rsidP="008001C5">
      <w:pPr>
        <w:ind w:firstLine="5103"/>
        <w:jc w:val="center"/>
        <w:rPr>
          <w:sz w:val="28"/>
          <w:szCs w:val="28"/>
        </w:rPr>
      </w:pPr>
    </w:p>
    <w:p w14:paraId="66AAFF88" w14:textId="77777777" w:rsidR="00AD0E51" w:rsidRDefault="00AD0E51" w:rsidP="008001C5">
      <w:pPr>
        <w:ind w:firstLine="5103"/>
        <w:jc w:val="center"/>
        <w:rPr>
          <w:sz w:val="28"/>
          <w:szCs w:val="28"/>
        </w:rPr>
      </w:pPr>
    </w:p>
    <w:p w14:paraId="2B675C46" w14:textId="77777777" w:rsidR="00F05912" w:rsidRDefault="00F05912" w:rsidP="008001C5">
      <w:pPr>
        <w:ind w:firstLine="5103"/>
        <w:jc w:val="center"/>
        <w:rPr>
          <w:sz w:val="28"/>
          <w:szCs w:val="28"/>
        </w:rPr>
      </w:pPr>
    </w:p>
    <w:p w14:paraId="374BC12C" w14:textId="77777777" w:rsidR="00F05912" w:rsidRDefault="00F05912" w:rsidP="008001C5">
      <w:pPr>
        <w:ind w:firstLine="5103"/>
        <w:jc w:val="center"/>
        <w:rPr>
          <w:sz w:val="28"/>
          <w:szCs w:val="28"/>
        </w:rPr>
      </w:pPr>
    </w:p>
    <w:p w14:paraId="1611EF37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912CF78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3689EA1" w14:textId="77777777" w:rsidR="00844403" w:rsidRDefault="00844403" w:rsidP="00AD0E51">
      <w:pPr>
        <w:ind w:left="5103"/>
        <w:jc w:val="center"/>
        <w:rPr>
          <w:sz w:val="28"/>
          <w:szCs w:val="28"/>
        </w:rPr>
      </w:pPr>
    </w:p>
    <w:p w14:paraId="06F197F4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p w14:paraId="7D5F27CE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p w14:paraId="46870492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p w14:paraId="44C71CE5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p w14:paraId="7E6EC91A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lastRenderedPageBreak/>
        <w:t>ПРИЛОЖЕНИЕ</w:t>
      </w:r>
    </w:p>
    <w:p w14:paraId="7B25F416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7A11E3C1" w14:textId="6CD69134" w:rsidR="00AD0E51" w:rsidRPr="00852089" w:rsidRDefault="00AD0E51" w:rsidP="00AD0E51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852089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85208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52089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852089">
        <w:rPr>
          <w:sz w:val="28"/>
          <w:szCs w:val="28"/>
        </w:rPr>
        <w:t>/04</w:t>
      </w:r>
    </w:p>
    <w:p w14:paraId="71AE1B2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F54FB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AD1CC72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3CBFCE8B" w14:textId="1BBF0B51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 w:rsidR="00AD0E51"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25638C21" w14:textId="65CA547A" w:rsidR="008001C5" w:rsidRPr="00852089" w:rsidRDefault="008001C5" w:rsidP="0032130E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 xml:space="preserve">от «29» </w:t>
      </w:r>
      <w:r>
        <w:rPr>
          <w:sz w:val="28"/>
          <w:szCs w:val="28"/>
        </w:rPr>
        <w:t>декабря</w:t>
      </w:r>
      <w:r w:rsidRPr="00852089">
        <w:rPr>
          <w:sz w:val="28"/>
          <w:szCs w:val="28"/>
        </w:rPr>
        <w:t xml:space="preserve"> 2021 № </w:t>
      </w:r>
      <w:r w:rsidR="0032130E">
        <w:rPr>
          <w:sz w:val="28"/>
          <w:szCs w:val="28"/>
        </w:rPr>
        <w:t>150-41</w:t>
      </w:r>
      <w:r w:rsidRPr="00852089">
        <w:rPr>
          <w:sz w:val="28"/>
          <w:szCs w:val="28"/>
        </w:rPr>
        <w:t>/04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56CB4E9A" w:rsidR="00D03C14" w:rsidRPr="008001C5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</w:t>
      </w:r>
      <w:r w:rsidRPr="00383501">
        <w:rPr>
          <w:bCs/>
          <w:color w:val="000000"/>
          <w:sz w:val="28"/>
          <w:szCs w:val="28"/>
        </w:rPr>
        <w:t xml:space="preserve"> </w:t>
      </w:r>
      <w:r w:rsidRPr="008001C5">
        <w:rPr>
          <w:b/>
          <w:bCs/>
          <w:color w:val="000000"/>
          <w:sz w:val="28"/>
          <w:szCs w:val="28"/>
        </w:rPr>
        <w:t>территории</w:t>
      </w:r>
      <w:r w:rsidRPr="008001C5">
        <w:rPr>
          <w:b/>
          <w:color w:val="000000"/>
          <w:sz w:val="28"/>
          <w:szCs w:val="28"/>
        </w:rPr>
        <w:t xml:space="preserve"> </w:t>
      </w:r>
      <w:r w:rsidR="00383501" w:rsidRPr="008001C5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258E42BB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p w14:paraId="5DA2BCD9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28070D8A" w14:textId="77777777" w:rsidR="006E3E68" w:rsidRPr="00844403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Правовые основания и регулируемые отношения</w:t>
      </w:r>
    </w:p>
    <w:p w14:paraId="319F3E3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2206EA" w14:textId="0F9A7FA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Положение о муниципальном контроле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Положение), разработанное в соответствии с Федеральным законом от 31.07.2020 N 248-ФЗ "О государственном контроле (надзоре) и муниципальном контроле в Российской Федерации" (далее - Закон N 248-ФЗ), 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Новотитаровского сельского поселения Динского район</w:t>
      </w:r>
      <w:r w:rsidR="0084440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11.12.2017 № 192-45/03 «Об утверждении Правил благоустройства территории Новотитаровского сельского поселения Динского района»,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регулирует порядок организации и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570176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отношениям, не урегулированным настоящим Положением, применяется законодательство Российской Федерации о государственном контроле (надзоре) и муниципальном контроле.</w:t>
      </w:r>
    </w:p>
    <w:p w14:paraId="783F70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DD6855" w14:textId="77777777" w:rsidR="006E3E68" w:rsidRPr="00844403" w:rsidRDefault="006E3E68" w:rsidP="00844403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 Основные определения и сокращения, используемые в настоящем Положении</w:t>
      </w:r>
    </w:p>
    <w:p w14:paraId="2CF84C2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8DAA9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 настоящем Положении используются следующие основные понятия и сокращения:</w:t>
      </w:r>
    </w:p>
    <w:p w14:paraId="71D62E75" w14:textId="51C1C22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Администрация -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0C122E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государственная тайна - государственная или иная охраняемая законом тайна;</w:t>
      </w:r>
    </w:p>
    <w:p w14:paraId="4C650768" w14:textId="4D2504A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должностные лица - руководитель (заместитель руководителя), работники уполномоченного органа, в должностные обязанности которых в соответствии с настоящим Положением и должностными инструкциями входит осуществление полномочий по муниципальному контролю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(далее - также Инспекторы);</w:t>
      </w:r>
    </w:p>
    <w:p w14:paraId="5AD9F48D" w14:textId="7DD54D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-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осуществляемый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настоящим Положением;</w:t>
      </w:r>
    </w:p>
    <w:p w14:paraId="7687A1E8" w14:textId="561AEEE8" w:rsidR="006E3E68" w:rsidRPr="00F0591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портал - </w:t>
      </w:r>
      <w:r w:rsidR="00F05912" w:rsidRPr="00F05912">
        <w:rPr>
          <w:rFonts w:ascii="Times New Roman" w:hAnsi="Times New Roman" w:cs="Times New Roman"/>
          <w:bCs/>
          <w:sz w:val="28"/>
          <w:szCs w:val="28"/>
        </w:rPr>
        <w:t>официальный сайт Новотитаровского сельского поселения Динского района http://www.novotitarovskaya.info</w:t>
      </w:r>
      <w:r w:rsidRPr="00F059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5B35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6) предостережение - предостережение о недопустимости нарушения обязательных требований;</w:t>
      </w:r>
    </w:p>
    <w:p w14:paraId="6222F84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7) программа профилактики - программа профилактики рисков причинения вреда (ущерба) охраняемым законом ценностям;</w:t>
      </w:r>
    </w:p>
    <w:p w14:paraId="729BBE9D" w14:textId="25EDC98C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уполномоченные органы - органы Администрации, уполномоченные в соответствии с настоящим Положением осуществлять от имени Администрации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благоустройства.</w:t>
      </w:r>
    </w:p>
    <w:p w14:paraId="5BEC92C8" w14:textId="42AD1FF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Иные понятия и определения используются в значениях, установленных в Законе N 248-ФЗ, Уставе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C7E5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B5F68D" w14:textId="44FF1C5C" w:rsidR="006E3E68" w:rsidRPr="00021E40" w:rsidRDefault="006E3E68" w:rsidP="00021E40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3. Контрольный орган, уполномоченный на осуществление муниципального контроля </w:t>
      </w:r>
      <w:r w:rsidR="00CC1AB9"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021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17C03E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A29C0" w14:textId="25CAD715" w:rsidR="006E3E68" w:rsidRPr="00F0591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органом, уполномоченным на осуществление муниципального контроля </w:t>
      </w:r>
      <w:r w:rsidR="00CC1AB9" w:rsidRPr="00F05912">
        <w:rPr>
          <w:rFonts w:ascii="Times New Roman" w:hAnsi="Times New Roman" w:cs="Times New Roman"/>
          <w:bCs/>
          <w:sz w:val="28"/>
          <w:szCs w:val="28"/>
        </w:rPr>
        <w:t>в сфере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благоустройства, является Администрация, от имени которой муниципальный контроль </w:t>
      </w:r>
      <w:r w:rsidR="00CC1AB9" w:rsidRPr="00F05912">
        <w:rPr>
          <w:rFonts w:ascii="Times New Roman" w:hAnsi="Times New Roman" w:cs="Times New Roman"/>
          <w:bCs/>
          <w:sz w:val="28"/>
          <w:szCs w:val="28"/>
        </w:rPr>
        <w:t>в сфере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благоустройства в соответствии с настоящим Положением осуществляют </w:t>
      </w:r>
      <w:r w:rsidR="00420B54" w:rsidRPr="00F05912">
        <w:rPr>
          <w:rFonts w:ascii="Times New Roman" w:hAnsi="Times New Roman" w:cs="Times New Roman"/>
          <w:bCs/>
          <w:sz w:val="28"/>
          <w:szCs w:val="28"/>
        </w:rPr>
        <w:t>ее</w:t>
      </w:r>
      <w:r w:rsidRPr="00F05912">
        <w:rPr>
          <w:rFonts w:ascii="Times New Roman" w:hAnsi="Times New Roman" w:cs="Times New Roman"/>
          <w:bCs/>
          <w:sz w:val="28"/>
          <w:szCs w:val="28"/>
        </w:rPr>
        <w:t xml:space="preserve"> должностные лица.</w:t>
      </w:r>
    </w:p>
    <w:p w14:paraId="0EC08498" w14:textId="3FC6872D" w:rsidR="006E3E68" w:rsidRPr="006E3E68" w:rsidRDefault="00420B54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B5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начальник отдела ЖКХ, транспорта, малого и среднего бизнеса администрации Новотитаровского сельского поселения Динского района, специалисты 1 категории отдела ЖКХ, транспорта, малого и среднего бизнеса администрации Новотитаровского сельского поселения Динского района, ведущий специалист отдела ЖКХ, транспорта, малого и среднего бизнеса администрации Новотитаровского сельского поселения Динского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AAB6688" w14:textId="624C2FC4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имеют служебные удостоверения, выданные руководителем уполномоченного органа.</w:t>
      </w:r>
    </w:p>
    <w:p w14:paraId="6C89226E" w14:textId="51943EB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Должностные лица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имеют права и обязанности, а также несут ответственность в соответствии с Законом N 248-ФЗ.</w:t>
      </w:r>
    </w:p>
    <w:p w14:paraId="63FACA8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394EFA" w14:textId="77777777" w:rsidR="006E3E68" w:rsidRPr="00C92F29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Решения уполномоченного органа и его должностных лиц</w:t>
      </w:r>
    </w:p>
    <w:p w14:paraId="5C9798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CDAAF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и их должностные лица при принятии от имени Администрации решений в соответствии с Законом N 248-ФЗ и настоящим Положением используют типовые формы документов, утверждённые приказом Минэкономразвития России от 31.03.2021 N 151 "О типовых формах документов, используемых контрольным (надзорным) органом".</w:t>
      </w:r>
    </w:p>
    <w:p w14:paraId="7325A6CA" w14:textId="1B16D9AC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Уполномоченные органы вправе разработать и обеспечить утверждение форм документов, используемых ими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не утверждённых в порядке, установленном абзацем первым настоящей части статьи.</w:t>
      </w:r>
    </w:p>
    <w:p w14:paraId="067C8F65" w14:textId="3886423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форм документов, используемых уполномоченными органами и их должностными лицами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осуществляется путём издания постановления Администрации (для уполномоченных органов, не являющихся юридическими лицами), приказов руководителей органов Администрации (для уполномоченных органов, являющихся юридическими лицами).</w:t>
      </w:r>
    </w:p>
    <w:p w14:paraId="7395BA7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Разрешение вопросов, связанных с исполнением решений уполномоченных органов и их должностных лиц осуществляется в соответствии со статьёй 94 Закона N 248-ФЗ.</w:t>
      </w:r>
    </w:p>
    <w:p w14:paraId="521FE1A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должностного лица, которым принято соответствующее решение, разрешение вопросов, связанных с исполнением такого решения, осуществляется иным должностным лицом, уполномоченным в соответствии с должностной инструкцией работника уполномоченного органа.</w:t>
      </w:r>
    </w:p>
    <w:p w14:paraId="2C202C3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4D1970" w14:textId="327CDADE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5. Учёт объектов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4DD5C74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4A2C8F" w14:textId="098A6DE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Учёт объектов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обеспечивается уполномоченным органом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путём:</w:t>
      </w:r>
    </w:p>
    <w:p w14:paraId="419C2DE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1F9A13D2" w14:textId="7DA1854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ведения журнала учёта объектов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уполномоченного органа.</w:t>
      </w:r>
    </w:p>
    <w:p w14:paraId="74F720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7099D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Оценка результативности и эффективности деятельности контрольного органа</w:t>
      </w:r>
    </w:p>
    <w:p w14:paraId="15CBD5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C7B97F" w14:textId="67F69BF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результативности и эффективности деятельности уполномоченных органов осуществляется на основе системы показателей результативности и эффективности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осуществляется в соответствии со статьёй 30 Закона N 248-ФЗ.</w:t>
      </w:r>
    </w:p>
    <w:p w14:paraId="5424237D" w14:textId="32461D79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показатели, их целевые значения,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приведены в приложении N 1 к настоящему Положению.</w:t>
      </w:r>
    </w:p>
    <w:p w14:paraId="097250E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963CE8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p w14:paraId="7BAB5057" w14:textId="6AC03ED6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7636256B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46835E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 Основы системы оценки и управления рисками причинения вреда (ущерба) охраняемым законом ценностям</w:t>
      </w:r>
    </w:p>
    <w:p w14:paraId="2A2A6C9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95971B" w14:textId="2885965A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уполномоченными органами в соответствии с настоящим Положением не применяется.</w:t>
      </w:r>
    </w:p>
    <w:p w14:paraId="5DD2B9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103F2A" w14:textId="77777777" w:rsidR="006E3E68" w:rsidRPr="00C92F29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</w:t>
      </w:r>
    </w:p>
    <w:p w14:paraId="22542C5D" w14:textId="336887DD" w:rsidR="006E3E68" w:rsidRPr="00C92F29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и осуществление профилактических мероприятий в рамках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1236BA3D" w14:textId="77777777" w:rsidR="006E3E68" w:rsidRPr="00C92F29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937074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Программа профилактики</w:t>
      </w:r>
    </w:p>
    <w:p w14:paraId="2B4DF81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3478E7" w14:textId="0AD9A7C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Уполномоченные органы осуществляют профилактические мероприятия в рамках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на основании программы профилактики.</w:t>
      </w:r>
    </w:p>
    <w:p w14:paraId="1D0F263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Программа профилактики утверждается руководителем (заместителем руководителя) уполномоченного органа не позднее 20 декабря предшествующего года и размещается на портале в течение пяти дней со дня её утверждения.</w:t>
      </w:r>
    </w:p>
    <w:p w14:paraId="693AB0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Разработка, общественное обсуждение и утверждение программы профилактики обеспечиваются уполномоченными органами в порядке и в сроки, установленные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N 990.</w:t>
      </w:r>
    </w:p>
    <w:p w14:paraId="0B8C3D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Уполномоченные органы могут проводить профилактические мероприятия, не предусмотренные программой профилактики.</w:t>
      </w:r>
    </w:p>
    <w:p w14:paraId="1E1C17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B39CC8" w14:textId="104E9A8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9. Перечень профилактических мероприятий в рамках осуществления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</w:t>
      </w:r>
    </w:p>
    <w:p w14:paraId="23926B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346087" w14:textId="15CB54D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следующие виды профилактических мероприятий:</w:t>
      </w:r>
    </w:p>
    <w:p w14:paraId="4B67FB4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информирование;</w:t>
      </w:r>
    </w:p>
    <w:p w14:paraId="6F1EA8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объявление предостережения;</w:t>
      </w:r>
    </w:p>
    <w:p w14:paraId="063DD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консультирование.</w:t>
      </w:r>
    </w:p>
    <w:p w14:paraId="0D2235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676B4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Информирование</w:t>
      </w:r>
    </w:p>
    <w:p w14:paraId="3E8CAD0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D7FFE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соответствии с требованиями, установленными статьёй 46 Закона N 248-ФЗ,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портале,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3A81FB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87B314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Объявление предостережения</w:t>
      </w:r>
    </w:p>
    <w:p w14:paraId="1BEDCBF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B600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в соответствии с требованиями, установленными статьёй 49 Закона N 248-ФЗ, объявляют контролируемому лицу предостережение.</w:t>
      </w:r>
    </w:p>
    <w:p w14:paraId="3D352C7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Решения об объявлении предостережения принимаются уполномоченными органами по установленной в соответствии со статьёй 4 настоящего Положения форме.</w:t>
      </w:r>
    </w:p>
    <w:p w14:paraId="3BF86D95" w14:textId="378D77A3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Учёт объявленных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предостережений обеспечивается уполномоченными органами путём:</w:t>
      </w:r>
    </w:p>
    <w:p w14:paraId="4490D37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030DF42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ведения журналов учёта объявленных предостережений.</w:t>
      </w:r>
    </w:p>
    <w:p w14:paraId="495CF15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Контролируемое лицо вправе подать в уполномоченные органы возражения в отношении объявленных предостережений в срок не позднее трёх рабочих дней с момента их получения.</w:t>
      </w:r>
    </w:p>
    <w:p w14:paraId="0DA3305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Возражение в отношении объявленного предостережения подаётся контролируемым лицом в письменной форме с приложением документов, подтверждающих личность и полномочия подписавшего его лица.</w:t>
      </w:r>
    </w:p>
    <w:p w14:paraId="48811C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 Уполномоченные органы регистрируют возражения контролируемого лица в отношении объявленного предостережения в день их поступления.</w:t>
      </w:r>
    </w:p>
    <w:p w14:paraId="1C3A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срок не позднее 14 рабочих дней с момента регистрации возражения контролируемого лица в отношении объявленного предостережения рассматривают его и дают письменный ответ о принятии (об отказе в принятии) возражений. Отказ в принятии возражений должен быть мотивированным и содержать конкретные основания отказа.</w:t>
      </w:r>
    </w:p>
    <w:p w14:paraId="07724CB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Письменный ответ о принятии (об отказе в принятии) возражений подписывается руководителем (заместителем руководителя) уполномоченного органа.</w:t>
      </w:r>
    </w:p>
    <w:p w14:paraId="46F5042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AD54EA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Консультирование</w:t>
      </w:r>
    </w:p>
    <w:p w14:paraId="549F5B7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83CE01" w14:textId="568FF61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Должностные лица в соответствии с требованиями, установленными статьёй 50 Закона N 248-ФЗ,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благоустройства):</w:t>
      </w:r>
    </w:p>
    <w:p w14:paraId="5B82A892" w14:textId="2161BA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об организации и осуществлении уполномоченным органом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благоустройства;</w:t>
      </w:r>
    </w:p>
    <w:p w14:paraId="3E89C95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 порядке осуществления уполномоченным органом профилактических и контрольных мероприятий, установленных настоящим Положением;</w:t>
      </w:r>
    </w:p>
    <w:p w14:paraId="46FD43C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о порядке подачи контролируемым лицом возражения на предостережение;</w:t>
      </w:r>
    </w:p>
    <w:p w14:paraId="7D1D0B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о порядке обжалования контролируемым лицом решений уполномоченного органа, действий (бездействия) его должностных лиц;</w:t>
      </w:r>
    </w:p>
    <w:p w14:paraId="5E490CB4" w14:textId="03905E3F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об иных вопросах, касающихся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благоустройства.</w:t>
      </w:r>
    </w:p>
    <w:p w14:paraId="337938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осуществляют консультирование в устной форме:</w:t>
      </w:r>
    </w:p>
    <w:p w14:paraId="4C6EAC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 телефону, посредством видео-конференц-связи;</w:t>
      </w:r>
    </w:p>
    <w:p w14:paraId="4CDFD41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 ходе проведения профилактического или контрольного мероприятия;</w:t>
      </w:r>
    </w:p>
    <w:p w14:paraId="41D7D81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 личном приёме.</w:t>
      </w:r>
    </w:p>
    <w:p w14:paraId="10898F2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месте проведения личного приёма, а также об установленных для личного приёма днях и часах размещается уполномоченными органами на портале.</w:t>
      </w:r>
    </w:p>
    <w:p w14:paraId="08455F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Время консультирования в устной форме не должно превышать 15 минут.</w:t>
      </w:r>
    </w:p>
    <w:p w14:paraId="6869A7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Должностные лица осуществляют консультирование в письменной форме в следующих случаях:</w:t>
      </w:r>
    </w:p>
    <w:p w14:paraId="384D51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контролируемым лицом представлен в уполномоченный орган письменный запрос о консультировании в письменной форме по вопросам, указанным в части 1 настоящей статьи;</w:t>
      </w:r>
    </w:p>
    <w:p w14:paraId="0929F8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 целях осуществления консультирования требуется дополнительная проверка фактов и обстоятельств, изложенных в обращениях контролируемых лиц и их представителей.</w:t>
      </w:r>
    </w:p>
    <w:p w14:paraId="2A26458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Срок консультирования в письменной форме составляет не более 30 дней с даты регистрации обращения уполномоченными органами.</w:t>
      </w:r>
    </w:p>
    <w:p w14:paraId="194663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Уполномоченные органы вправе осуществлять консультирование по однотипным обращениям контролируемых лиц и их представителей посредством размещения на портале письменного разъяснения, подписанного руководителем (заместителем руководителя) уполномоченного органа.</w:t>
      </w:r>
    </w:p>
    <w:p w14:paraId="3C6E75F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Консультирование в устной форме и (или) в письменной форме по обращениям контролируемых лиц и их представителей,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не осуществляется.</w:t>
      </w:r>
    </w:p>
    <w:p w14:paraId="74AFCF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поступления в уполномоченные органы обращений,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соответствующая информация доводится до сведения контролируемых лиц и их представителей способами, позволяющими подтвердить получение данной информации.</w:t>
      </w:r>
    </w:p>
    <w:p w14:paraId="17A5508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Уполномоченные органы осуществляют учёт консультирований путём ведения уполномоченными органами журналов учёта консультаций.</w:t>
      </w:r>
    </w:p>
    <w:p w14:paraId="3C0E112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B49FB2" w14:textId="77777777" w:rsidR="006E3E68" w:rsidRPr="00C92F29" w:rsidRDefault="006E3E68" w:rsidP="00420B54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</w:t>
      </w:r>
    </w:p>
    <w:p w14:paraId="665F2EAD" w14:textId="41B04744" w:rsidR="006E3E68" w:rsidRPr="00C92F29" w:rsidRDefault="006E3E68" w:rsidP="00420B54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контрольных мероприятий, проведение которых возможно в рамках осуществления муниципального контроля </w:t>
      </w:r>
      <w:r w:rsidR="00CC1AB9"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благоустройства, и перечень допустимых контрольных действий в составе каждого контрольного мероприятия</w:t>
      </w:r>
    </w:p>
    <w:p w14:paraId="6C8E99D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B0824E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Организация проведения плановых и внеплановых контрольных мероприятий</w:t>
      </w:r>
    </w:p>
    <w:p w14:paraId="4F83C2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DBC618" w14:textId="0C56A3A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плановые контрольные мероприятия в соответствии с настоящим Положением не проводятся.</w:t>
      </w:r>
    </w:p>
    <w:p w14:paraId="7B9B703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Внеплановые контрольные мероприятия, указанные в статье 14 настоящего раздела Положения, проводятся по основаниям, предусмотренным пунктами 1, 3 - 6 части 1 и частью 3 статьи 57 Закона N 248-ФЗ, в соответствии с решениями уполномоченных органов о проведении контрольных мероприятий, принимаемыми по установленной в соответствии со статьёй 4 настоящего Положения форме и подписываемыми руководителем (заместителем руководителя) уполномоченного органа.</w:t>
      </w:r>
    </w:p>
    <w:p w14:paraId="152D9E1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проведении контрольного мероприятия должно содержать информацию, предусмотренную частью 1 статьи 64 Закона N 248-ФЗ.</w:t>
      </w:r>
    </w:p>
    <w:p w14:paraId="1217A32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 контрольные мероприятия проводятся уполномоченными органами только после согласования с органами прокуратуры, если иное не установлено Законом N 248-ФЗ.</w:t>
      </w:r>
    </w:p>
    <w:p w14:paraId="2FDB59ED" w14:textId="2A5412B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индикаторов риска нарушения обязательных требований, используемых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, приведён в приложении N 2 к настоящему Положению.</w:t>
      </w:r>
    </w:p>
    <w:p w14:paraId="0D15A08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Индивидуальный предприниматель, гражданин, являющиеся контролируемыми лицами, вправе представлять в уполномоченные органы информацию о невозможности присутствовать при проведении контрольного мероприятия в следующих случаях:</w:t>
      </w:r>
    </w:p>
    <w:p w14:paraId="11BB52AD" w14:textId="698F4CF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нахождения за пределами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момент проведения контрольного мероприятия;</w:t>
      </w:r>
    </w:p>
    <w:p w14:paraId="5A5F7A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временной нетрудоспособности на момент проведения контрольного мероприятия;</w:t>
      </w:r>
    </w:p>
    <w:p w14:paraId="1BE0286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наступления обстоятельств непреодолимой силы, препятствующих присутствию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017AFFD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Инспектором в день поступления в уполномоченный орган информации, указанной в части 3 настоящей статьи, при невозможности проведения контрольного мероприятия без присутствия контролируемого лица, либо его представителя, принимается решение о переносе даты проведения контрольного мероприятия на дату, позволяющую контролируемому лицу либо его представителю присутствовать при его проведении.</w:t>
      </w:r>
    </w:p>
    <w:p w14:paraId="66B692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новой дате проведения контрольного мероприятия уполномоченные органы уведомляют контролируемое лицо не позднее чем за два рабочих дня до даты его проведения способами, позволяющими подтвердить факт направления такого уведомления.</w:t>
      </w:r>
    </w:p>
    <w:p w14:paraId="0513DB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DFCB79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Виды внеплановых контрольных мероприятий, требующих взаимодействия с контролируемым лицом</w:t>
      </w:r>
    </w:p>
    <w:p w14:paraId="558DC74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24002F" w14:textId="21EE3B4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следующие виды внеплановых контрольных мероприятий, требующих взаимодействия с контролируемым лицом:</w:t>
      </w:r>
    </w:p>
    <w:p w14:paraId="6F27E6C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инспекционный визит;</w:t>
      </w:r>
    </w:p>
    <w:p w14:paraId="68CD937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документарная проверка;</w:t>
      </w:r>
    </w:p>
    <w:p w14:paraId="319E61F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выездная проверка.</w:t>
      </w:r>
    </w:p>
    <w:p w14:paraId="2420391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Инспекционный визит, выездная проверка могут проводиться уполномоченными органами с использованием средств дистанционного взаимодействия, в том числе посредством аудио- или видеосвязи.</w:t>
      </w:r>
    </w:p>
    <w:p w14:paraId="033BC9D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BB928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 Инспекционный визит</w:t>
      </w:r>
    </w:p>
    <w:p w14:paraId="61F01E5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C867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Инспекционный визит проводится Инспекторами в соответствии с требованиями, установленными статьёй 70 Закона N 248-ФЗ.</w:t>
      </w:r>
    </w:p>
    <w:p w14:paraId="4A3AD4F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Инспектор в ходе инспекционного визита совершает следующие контрольные действия:</w:t>
      </w:r>
    </w:p>
    <w:p w14:paraId="4E09AC2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641F12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02EAD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14:paraId="65F8D7B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инструментальное обследование;</w:t>
      </w:r>
    </w:p>
    <w:p w14:paraId="16790AA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C9AB42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F5129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Документарная проверка</w:t>
      </w:r>
    </w:p>
    <w:p w14:paraId="7ED93C7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EF10E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Документарная проверка проводится Инспекторами в соответствии с требованиями, установленными статьёй 72 Закона N 248-ФЗ.</w:t>
      </w:r>
    </w:p>
    <w:p w14:paraId="30C8EE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документарной проверки совершает следующие контрольные действия:</w:t>
      </w:r>
    </w:p>
    <w:p w14:paraId="2774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получение письменных объяснений;</w:t>
      </w:r>
    </w:p>
    <w:p w14:paraId="3784571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истребование документов.</w:t>
      </w:r>
    </w:p>
    <w:p w14:paraId="6B0E922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Документарная проверка,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проводится с учётом требований законодательства Российской Федерации о государственной тайне.</w:t>
      </w:r>
    </w:p>
    <w:p w14:paraId="290AD3B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68E7A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17. Выездная проверка</w:t>
      </w:r>
    </w:p>
    <w:p w14:paraId="168ABE4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B2FC9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Выездная проверка проводится Инспекторами в соответствии с требованиями, установленными статьёй 73 Закона N 248-ФЗ.</w:t>
      </w:r>
    </w:p>
    <w:p w14:paraId="64901EC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выездной проверки совершает следующие контрольные действия:</w:t>
      </w:r>
    </w:p>
    <w:p w14:paraId="07FA1C9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21280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55C98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14:paraId="51209C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14:paraId="6B32FC5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инструментальное обследование.</w:t>
      </w:r>
    </w:p>
    <w:p w14:paraId="1E0831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Срок проведения выездной проверки не может превышать десяти рабочих дней.</w:t>
      </w:r>
    </w:p>
    <w:p w14:paraId="3B630B2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микропредприятия, за исключением выездной проверки, основанием для проведения которой является пункт 6 части 1 статьи 57 Закона N 248-ФЗ и которая для микропредприятия не может продолжаться более сорока часов.</w:t>
      </w:r>
    </w:p>
    <w:p w14:paraId="61AFB1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2C4609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98E3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18. Внеплановые контрольные мероприятия, осуществляемые без взаимодействия с контролируемым лицом</w:t>
      </w:r>
    </w:p>
    <w:p w14:paraId="21D2B2D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24E064" w14:textId="70E6BB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уполномоченными органами проводятся предусмотренные статьёй 56 Закона N 248-ФЗ внеплановые контрольные мероприятия, осуществляемые без взаимодействия с контролируемым лицом.</w:t>
      </w:r>
    </w:p>
    <w:p w14:paraId="40C12B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Внеплановые контрольные мероприятия, предусмотренные настоящей статьёй, проводятся Инспекторами на основании заданий руководителя (заместителя руководителя) уполномоченного органа.</w:t>
      </w:r>
    </w:p>
    <w:p w14:paraId="4DBB332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A5BEBA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Наблюдение за соблюдением обязательных требований (мониторинг безопасности)</w:t>
      </w:r>
    </w:p>
    <w:p w14:paraId="6E92A67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08BBE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 за соблюдением обязательных требований (мониторинг безопасности) проводится Инспекторами в соответствии с требованиями, установленными статьёй 74 Закона N 248-ФЗ.</w:t>
      </w:r>
    </w:p>
    <w:p w14:paraId="691C9D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DE8D01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Выездное обследование</w:t>
      </w:r>
    </w:p>
    <w:p w14:paraId="39D41670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6D8D9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Выездное обследование проводится Инспекторами в соответствии с требованиями, установленными статьёй 75 Закона N 248-ФЗ.</w:t>
      </w:r>
    </w:p>
    <w:p w14:paraId="3DDCED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Инспекторы в ходе выездного обследования на общедоступных (открытых для посещения неограниченным кругом лиц) производственных объектах совершают контрольное действие - осмотр.</w:t>
      </w:r>
    </w:p>
    <w:p w14:paraId="5F8D9B8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9492F0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21. Фиксация доказательств нарушения обязательных требований</w:t>
      </w:r>
    </w:p>
    <w:p w14:paraId="1CD5D58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6E96A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Для фиксации доказательств нарушения обязательных требований Инспекторами и лицами, привлекаемыми к совершению контрольных действий, могут использоваться фотосъёмка, аудио- и видеозапись, за исключением случаев фиксации сведений, отнесённых законодательством Российской Федерации к государственной тайне.</w:t>
      </w:r>
    </w:p>
    <w:p w14:paraId="77967E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Решение о необходимости использования фотосъёмки, аудио- и видеозаписи, иных способов фиксации доказательств нарушений обязательных требований, допущенных контролируемыми лицами и выявленных при осуществлении контрольных мероприятий, принимается Инспектором самостоятельно.</w:t>
      </w:r>
    </w:p>
    <w:p w14:paraId="637A1BE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Для фиксации доказательств нарушений обязательных требований Инспектором могут быть использованы имеющиеся в распоряжении уполномоченного органа, Инспектора технические средства фотосъёмки, аудио- и видеозаписи.</w:t>
      </w:r>
    </w:p>
    <w:p w14:paraId="5E8E86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проведении фотосъёмки, аудио- и видеозаписи доводится Инспектором в устном порядке до сведения контролируемого лица до начала их использования.</w:t>
      </w:r>
    </w:p>
    <w:p w14:paraId="1CCCAA3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Фиксация нарушений обязательных требований при помощи фотосъёмки проводится Инспектором путём изготовления не менее двух снимков.</w:t>
      </w:r>
    </w:p>
    <w:p w14:paraId="72A9BA8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Инспектором в условиях достаточной освещённости.</w:t>
      </w:r>
    </w:p>
    <w:p w14:paraId="74664E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Аудио- и видеозапись осуществляются Инспектором в ходе проведения контрольного мероприятия непрерывно, с устными пояснениями в начале и конце записи о дате, месте, времени начала и окончания осуществления записи. В ходе производства записи Инспектором подробно фиксируются и указываются место и характер выявленного нарушения обязательных требований.</w:t>
      </w:r>
    </w:p>
    <w:p w14:paraId="13E9BB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Информация о проведении фотосъёмки, аудио- и видеозаписи отражается Инспектором в составляемых в соответствии с требованиями Закона N 248-ФЗ акте контрольного мероприятия и протоколе контрольного действия.</w:t>
      </w:r>
    </w:p>
    <w:p w14:paraId="08DC636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проведения фотосъёмки, аудио- и видеозаписи являются приложением к акту контрольного мероприятия.</w:t>
      </w:r>
    </w:p>
    <w:p w14:paraId="09DD044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Использование фотосъёмки и видеозаписи для фиксации доказательств нарушений обязательных требований осуществляется с учётом требований законодательства Российской Федерации о защите государственной тайны.</w:t>
      </w:r>
    </w:p>
    <w:p w14:paraId="7EFA37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1D6DC4" w14:textId="77777777" w:rsidR="006E3E68" w:rsidRPr="00C92F29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V</w:t>
      </w:r>
    </w:p>
    <w:p w14:paraId="6408E5D2" w14:textId="77777777" w:rsidR="006E3E68" w:rsidRPr="006E3E68" w:rsidRDefault="006E3E68" w:rsidP="009E4FCB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14:paraId="44659F8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A5C9A6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Обжалование решений, действий (бездействия) уполномоченных органов и их должностных лиц</w:t>
      </w:r>
    </w:p>
    <w:p w14:paraId="3835A3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C85017" w14:textId="08410971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Досудебный порядок подачи жалоб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в соответствии с настоящим Положением не применяется.</w:t>
      </w:r>
    </w:p>
    <w:p w14:paraId="2BB57C7D" w14:textId="0FFC5F59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Обжалование действий (бездействия), решений уполномоченных органов и их должностных лиц, повлекших за собой нарушение прав контролируемых лиц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благоустройства, осуществляется в судебном порядке в соответствии с законодательством Российской Федерации.</w:t>
      </w:r>
    </w:p>
    <w:p w14:paraId="6C75A43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2AE0BF" w14:textId="77777777" w:rsidR="006E3E68" w:rsidRPr="00C92F29" w:rsidRDefault="006E3E68" w:rsidP="00C92F29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23. Переходные положения</w:t>
      </w:r>
    </w:p>
    <w:p w14:paraId="1FFCF3E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25A9C7" w14:textId="1320BD4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31.12.2023 в соответствии с частью 10 статьи 98 Закона N 248-ФЗ допускается подготовка уполномоченными органами в ходе осуществления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на бумажном носителе.</w:t>
      </w:r>
    </w:p>
    <w:p w14:paraId="2DEF0E5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637A5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0594BC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BCCD0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132CF3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B0319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6AE9A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E92CBA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9B24D9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E1839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82A502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00ED1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9410AE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5092B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19567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16E0D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BD124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738DE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17BBD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8E411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63A6E3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06074B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527DE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B49621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F044F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92441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14B256F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E7EF8F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EDE31CB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290181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2B73A6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00939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2A5A4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D7050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E8BB3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6295AD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14FB3E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3989C3" w14:textId="7148C64B" w:rsidR="006E3E68" w:rsidRPr="00BA45C2" w:rsidRDefault="006E3E68" w:rsidP="009E4FCB">
      <w:pPr>
        <w:pStyle w:val="16"/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9E4FCB"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14:paraId="4066D8CE" w14:textId="77777777" w:rsidR="006E3E68" w:rsidRPr="006E3E68" w:rsidRDefault="006E3E68" w:rsidP="009E4FCB">
      <w:pPr>
        <w:pStyle w:val="16"/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 о</w:t>
      </w:r>
    </w:p>
    <w:p w14:paraId="44981DF1" w14:textId="77777777" w:rsidR="006E3E68" w:rsidRPr="006E3E68" w:rsidRDefault="006E3E68" w:rsidP="009E4FCB">
      <w:pPr>
        <w:pStyle w:val="16"/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</w:t>
      </w:r>
    </w:p>
    <w:p w14:paraId="1AC18EDB" w14:textId="1D010582" w:rsidR="006E3E68" w:rsidRPr="006E3E68" w:rsidRDefault="00CC1AB9" w:rsidP="009E4FCB">
      <w:pPr>
        <w:pStyle w:val="16"/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</w:t>
      </w:r>
    </w:p>
    <w:p w14:paraId="073754B1" w14:textId="1BB08DF8" w:rsidR="006E3E68" w:rsidRDefault="006E3E68" w:rsidP="009E4FCB">
      <w:pPr>
        <w:pStyle w:val="16"/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r w:rsidR="009E4FCB" w:rsidRPr="009E4FCB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5F433045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EC2801" w14:textId="77777777" w:rsidR="009E4FCB" w:rsidRPr="006E3E68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B8BA8D" w14:textId="77777777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показатели, их целевые значения, индикативные показатели</w:t>
      </w:r>
    </w:p>
    <w:p w14:paraId="79D9B286" w14:textId="7FE7FA03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</w:t>
      </w:r>
      <w:r w:rsidR="00CC1AB9"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территории Новотитаровского сельского поселения Динского района</w:t>
      </w:r>
    </w:p>
    <w:p w14:paraId="2FA2AFE6" w14:textId="77777777" w:rsidR="006E3E68" w:rsidRPr="006E3E68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42CFB8" w14:textId="4E0B2F3F" w:rsidR="006E3E68" w:rsidRPr="006E3E68" w:rsidRDefault="004136AD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показатели, их целевые значения,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 w:rsidR="006E3E68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1276C0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доля устраненных нарушений обязательных требований в сфере благоустройства из числа выявленных контрольным органом - 70%;</w:t>
      </w:r>
    </w:p>
    <w:p w14:paraId="3069475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доля решений, принятых контрольным органом по результатам проведённых внеплановых контрольных мероприятий, отменённых судом, от общего количества принятых контрольным органом решений - 10%.</w:t>
      </w:r>
    </w:p>
    <w:p w14:paraId="71697054" w14:textId="26DF6CA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Индикативные показатели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5073B7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количество внеплановых контрольных мероприятий, проведённых контрольным органом за отчётный период;</w:t>
      </w:r>
    </w:p>
    <w:p w14:paraId="3181A5F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общее количество внеплановых контрольных мероприятий, осуществляемых во взаимодействии с контролируемым лицом, проведённых контрольным органом за отчётный период;</w:t>
      </w:r>
    </w:p>
    <w:p w14:paraId="55C9BFB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количество внеплановых контрольных мероприятий, по результатам которых контрольным органом выявлены нарушения обязательных требований, за отчётный период;</w:t>
      </w:r>
    </w:p>
    <w:p w14:paraId="37CBA88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количество направленных в органы прокуратуры заявлений о согласовании проведения контрольных (надзорных) мероприятий за отчётный период;</w:t>
      </w:r>
    </w:p>
    <w:p w14:paraId="1B0D9BA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количество принятых органом прокуратуры решений об отказе в согласовании проведения контрольным органом внепланового контрольного мероприятия за отчётный период;</w:t>
      </w:r>
    </w:p>
    <w:p w14:paraId="741980F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6) количество исковых заявлений контролируемых лиц об оспаривании решений контролируемого органа и (или) действий (бездействия) его должностных лиц, рассмотренных в судебном порядке, за отчётный период.</w:t>
      </w:r>
    </w:p>
    <w:p w14:paraId="1174F35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F75ADB" w14:textId="77777777" w:rsidR="009E4FCB" w:rsidRDefault="009E4FCB" w:rsidP="004136AD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655B87" w14:textId="77777777" w:rsidR="009E4FCB" w:rsidRDefault="009E4FCB" w:rsidP="004136AD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7506F6" w14:textId="77777777" w:rsidR="009E4FCB" w:rsidRDefault="009E4FCB" w:rsidP="004136AD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7A49D1" w14:textId="0B7F6A12" w:rsidR="006E3E68" w:rsidRPr="00BA45C2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9E4FCB"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BA4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</w:p>
    <w:p w14:paraId="116ECFDD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14:paraId="63290B5A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</w:p>
    <w:p w14:paraId="38A57322" w14:textId="18915468" w:rsidR="006E3E68" w:rsidRPr="006E3E68" w:rsidRDefault="00CC1AB9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</w:t>
      </w:r>
    </w:p>
    <w:p w14:paraId="3E3EA75C" w14:textId="77777777" w:rsidR="006E3E68" w:rsidRPr="006E3E68" w:rsidRDefault="006E3E68" w:rsidP="00601207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муниципального</w:t>
      </w:r>
    </w:p>
    <w:p w14:paraId="1EE5AF5F" w14:textId="14619112" w:rsidR="006E3E68" w:rsidRPr="00601207" w:rsidRDefault="00601207" w:rsidP="00601207">
      <w:pPr>
        <w:pStyle w:val="16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207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</w:p>
    <w:p w14:paraId="7E07231F" w14:textId="77777777" w:rsidR="00601207" w:rsidRDefault="00601207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91F637" w14:textId="77777777" w:rsidR="00601207" w:rsidRDefault="00601207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85914C" w14:textId="77777777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5B23FCE1" w14:textId="6BA2287F" w:rsidR="006E3E68" w:rsidRPr="00C26961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индикаторов риска нарушения обязательных требований, используемых при осуществлении муниципального контроля </w:t>
      </w:r>
      <w:r w:rsidR="00CC1AB9"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C26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территории Новотитаровского сельского поселения Динского района</w:t>
      </w:r>
    </w:p>
    <w:p w14:paraId="0EA92FB7" w14:textId="77777777" w:rsidR="006E3E68" w:rsidRPr="006E3E68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98292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благоустройства, являются:</w:t>
      </w:r>
    </w:p>
    <w:p w14:paraId="2DB64090" w14:textId="6FB06782" w:rsidR="006E3E68" w:rsidRDefault="006E3E68" w:rsidP="001F0D82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bookmarkStart w:id="1" w:name="_Hlk146616759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в течение одного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календарного </w:t>
      </w:r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</w:t>
      </w:r>
      <w:bookmarkEnd w:id="1"/>
      <w:r w:rsidR="001F0D82" w:rsidRP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>5 поступлений сообщений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контрольный орган, уполномоченный на осуществление муниципального контроля 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контрольный орган)</w:t>
      </w:r>
      <w:r w:rsid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526B" w:rsidRPr="006969C3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контролируемого лица</w:t>
      </w:r>
      <w:r w:rsidR="0010526B" w:rsidRPr="0010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нарушения порядка проведения земельных </w:t>
      </w:r>
      <w:r w:rsidR="006969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строительных </w:t>
      </w:r>
      <w:r w:rsidR="001F0D82"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="004E1D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землях общего пользования.</w:t>
      </w:r>
    </w:p>
    <w:p w14:paraId="1035A75E" w14:textId="1FA47AF9" w:rsidR="00DC6148" w:rsidRPr="006E3E68" w:rsidRDefault="00DC6148" w:rsidP="001F0D82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C6148" w:rsidRPr="006E3E68" w:rsidSect="0020392F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9E8D" w14:textId="77777777" w:rsidR="00DD379A" w:rsidRDefault="00DD379A" w:rsidP="00D03C14">
      <w:r>
        <w:separator/>
      </w:r>
    </w:p>
  </w:endnote>
  <w:endnote w:type="continuationSeparator" w:id="0">
    <w:p w14:paraId="342DB7CB" w14:textId="77777777" w:rsidR="00DD379A" w:rsidRDefault="00DD379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D8FE3" w14:textId="77777777" w:rsidR="00DD379A" w:rsidRDefault="00DD379A" w:rsidP="00D03C14">
      <w:r>
        <w:separator/>
      </w:r>
    </w:p>
  </w:footnote>
  <w:footnote w:type="continuationSeparator" w:id="0">
    <w:p w14:paraId="6BA7B155" w14:textId="77777777" w:rsidR="00DD379A" w:rsidRDefault="00DD379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4A2838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4A2838" w:rsidRDefault="004A283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4A2838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D27A4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4A2838" w:rsidRDefault="004A283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1E40"/>
    <w:rsid w:val="000416FA"/>
    <w:rsid w:val="0009136C"/>
    <w:rsid w:val="000E65E5"/>
    <w:rsid w:val="0010526B"/>
    <w:rsid w:val="001E7697"/>
    <w:rsid w:val="001F0D82"/>
    <w:rsid w:val="001F5946"/>
    <w:rsid w:val="0020392F"/>
    <w:rsid w:val="002425B6"/>
    <w:rsid w:val="00266D8B"/>
    <w:rsid w:val="002B21D4"/>
    <w:rsid w:val="002C495E"/>
    <w:rsid w:val="0032130E"/>
    <w:rsid w:val="0033363A"/>
    <w:rsid w:val="003342AA"/>
    <w:rsid w:val="00350E98"/>
    <w:rsid w:val="00383501"/>
    <w:rsid w:val="003C239E"/>
    <w:rsid w:val="003F15C4"/>
    <w:rsid w:val="003F59A0"/>
    <w:rsid w:val="004136AD"/>
    <w:rsid w:val="00420B54"/>
    <w:rsid w:val="00435A54"/>
    <w:rsid w:val="004A2838"/>
    <w:rsid w:val="004C034C"/>
    <w:rsid w:val="004E1D94"/>
    <w:rsid w:val="005E0ED1"/>
    <w:rsid w:val="00601207"/>
    <w:rsid w:val="00692645"/>
    <w:rsid w:val="006969C3"/>
    <w:rsid w:val="006B4D16"/>
    <w:rsid w:val="006E3E68"/>
    <w:rsid w:val="007064D4"/>
    <w:rsid w:val="007100F8"/>
    <w:rsid w:val="00712352"/>
    <w:rsid w:val="00766979"/>
    <w:rsid w:val="007B2894"/>
    <w:rsid w:val="008001C5"/>
    <w:rsid w:val="0083046E"/>
    <w:rsid w:val="00844403"/>
    <w:rsid w:val="00860357"/>
    <w:rsid w:val="008629D3"/>
    <w:rsid w:val="008675C3"/>
    <w:rsid w:val="008D10F3"/>
    <w:rsid w:val="00935631"/>
    <w:rsid w:val="00943B45"/>
    <w:rsid w:val="00991D4B"/>
    <w:rsid w:val="009D07EB"/>
    <w:rsid w:val="009D27A4"/>
    <w:rsid w:val="009E4FCB"/>
    <w:rsid w:val="009F3BDE"/>
    <w:rsid w:val="00A228AC"/>
    <w:rsid w:val="00A32A5D"/>
    <w:rsid w:val="00AA22C1"/>
    <w:rsid w:val="00AD0E51"/>
    <w:rsid w:val="00BA45C2"/>
    <w:rsid w:val="00C26961"/>
    <w:rsid w:val="00C63C63"/>
    <w:rsid w:val="00C9088C"/>
    <w:rsid w:val="00C92F29"/>
    <w:rsid w:val="00CC1AB9"/>
    <w:rsid w:val="00CD47BA"/>
    <w:rsid w:val="00D03C14"/>
    <w:rsid w:val="00D13389"/>
    <w:rsid w:val="00D54AB4"/>
    <w:rsid w:val="00DC6148"/>
    <w:rsid w:val="00DD379A"/>
    <w:rsid w:val="00DE3E37"/>
    <w:rsid w:val="00E20AC2"/>
    <w:rsid w:val="00E3463A"/>
    <w:rsid w:val="00EA5E4B"/>
    <w:rsid w:val="00EB700B"/>
    <w:rsid w:val="00EF5C3D"/>
    <w:rsid w:val="00F05912"/>
    <w:rsid w:val="00F34E12"/>
    <w:rsid w:val="00F66C68"/>
    <w:rsid w:val="00F740B9"/>
    <w:rsid w:val="00FB0B4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E3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5EA8-F5CC-4E5A-83AB-C2DCBB9E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16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19</cp:revision>
  <cp:lastPrinted>2023-10-26T11:57:00Z</cp:lastPrinted>
  <dcterms:created xsi:type="dcterms:W3CDTF">2021-12-29T12:01:00Z</dcterms:created>
  <dcterms:modified xsi:type="dcterms:W3CDTF">2023-10-27T07:13:00Z</dcterms:modified>
</cp:coreProperties>
</file>