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26" w:rsidRPr="00253026" w:rsidRDefault="009C44BE" w:rsidP="00253026">
      <w:pPr>
        <w:shd w:val="clear" w:color="auto" w:fill="FFFFFF"/>
        <w:jc w:val="center"/>
        <w:rPr>
          <w:rFonts w:eastAsia="Times New Roman"/>
          <w:b/>
          <w:bCs/>
          <w:color w:val="000000"/>
          <w:sz w:val="34"/>
          <w:szCs w:val="34"/>
        </w:rPr>
      </w:pPr>
      <w:r>
        <w:rPr>
          <w:rFonts w:eastAsia="Times New Roman"/>
          <w:noProof/>
        </w:rPr>
        <w:fldChar w:fldCharType="begin"/>
      </w:r>
      <w:r>
        <w:rPr>
          <w:rFonts w:eastAsia="Times New Roman"/>
          <w:noProof/>
        </w:rPr>
        <w:instrText xml:space="preserve"> </w:instrText>
      </w:r>
      <w:r>
        <w:rPr>
          <w:rFonts w:eastAsia="Times New Roman"/>
          <w:noProof/>
        </w:rPr>
        <w:instrText>INCLUDEPICTURE  "http://www.novotitarovskaya.info/tiny_storage/pages_data/lz58wn1g3y6k/images/ctkvelcmhjc44ws8gsk8ks0kc_big.jpg" \* MERGEFORMATINET</w:instrText>
      </w:r>
      <w:r>
        <w:rPr>
          <w:rFonts w:eastAsia="Times New Roman"/>
          <w:noProof/>
        </w:rPr>
        <w:instrText xml:space="preserve"> </w:instrText>
      </w:r>
      <w:r>
        <w:rPr>
          <w:rFonts w:eastAsia="Times New Roman"/>
          <w:noProof/>
        </w:rPr>
        <w:fldChar w:fldCharType="separate"/>
      </w:r>
      <w:r>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novotitarovskaya.info/tiny_storage/pages_data/lz58wn1g3y6k/images/ctkvelcmhjc44ws8gsk8ks0kc_big.jpg" style="width:36.75pt;height:45.75pt;visibility:visible">
            <v:imagedata r:id="rId7" r:href="rId8"/>
          </v:shape>
        </w:pict>
      </w:r>
      <w:r>
        <w:rPr>
          <w:rFonts w:eastAsia="Times New Roman"/>
          <w:noProof/>
        </w:rPr>
        <w:fldChar w:fldCharType="end"/>
      </w:r>
    </w:p>
    <w:p w:rsidR="00253026" w:rsidRPr="00253026" w:rsidRDefault="00253026" w:rsidP="00253026">
      <w:pPr>
        <w:shd w:val="clear" w:color="auto" w:fill="FFFFFF"/>
        <w:jc w:val="center"/>
        <w:rPr>
          <w:rFonts w:eastAsia="Times New Roman"/>
          <w:b/>
          <w:bCs/>
          <w:color w:val="000000"/>
          <w:sz w:val="34"/>
          <w:szCs w:val="34"/>
        </w:rPr>
      </w:pPr>
      <w:r w:rsidRPr="00253026">
        <w:rPr>
          <w:rFonts w:eastAsia="Times New Roman"/>
          <w:b/>
          <w:bCs/>
          <w:color w:val="000000"/>
          <w:sz w:val="34"/>
          <w:szCs w:val="34"/>
        </w:rPr>
        <w:t>СОВЕТ НОВОТИТАРОВСКОГО</w:t>
      </w:r>
    </w:p>
    <w:p w:rsidR="00253026" w:rsidRPr="00253026" w:rsidRDefault="00253026" w:rsidP="00253026">
      <w:pPr>
        <w:shd w:val="clear" w:color="auto" w:fill="FFFFFF"/>
        <w:jc w:val="center"/>
        <w:rPr>
          <w:rFonts w:eastAsia="Times New Roman"/>
          <w:b/>
          <w:bCs/>
          <w:color w:val="000000"/>
          <w:sz w:val="34"/>
          <w:szCs w:val="34"/>
        </w:rPr>
      </w:pPr>
      <w:r w:rsidRPr="00253026">
        <w:rPr>
          <w:rFonts w:eastAsia="Times New Roman"/>
          <w:b/>
          <w:bCs/>
          <w:color w:val="000000"/>
          <w:sz w:val="34"/>
          <w:szCs w:val="34"/>
        </w:rPr>
        <w:t>СЕЛЬСКОГО ПОСЕЛЕНИЯ ДИНСКОГО РАЙОНА</w:t>
      </w:r>
    </w:p>
    <w:p w:rsidR="00253026" w:rsidRPr="00253026" w:rsidRDefault="00253026" w:rsidP="00253026">
      <w:pPr>
        <w:ind w:right="27"/>
        <w:jc w:val="center"/>
        <w:rPr>
          <w:rFonts w:eastAsia="Times New Roman"/>
          <w:b/>
          <w:bCs/>
          <w:color w:val="000000"/>
          <w:sz w:val="34"/>
          <w:szCs w:val="34"/>
        </w:rPr>
      </w:pPr>
    </w:p>
    <w:p w:rsidR="00253026" w:rsidRPr="00253026" w:rsidRDefault="00253026" w:rsidP="00253026">
      <w:pPr>
        <w:ind w:right="27"/>
        <w:jc w:val="center"/>
        <w:rPr>
          <w:rFonts w:eastAsia="Times New Roman"/>
          <w:b/>
          <w:bCs/>
          <w:color w:val="000000"/>
          <w:sz w:val="34"/>
          <w:szCs w:val="34"/>
        </w:rPr>
      </w:pPr>
      <w:r w:rsidRPr="00253026">
        <w:rPr>
          <w:rFonts w:eastAsia="Times New Roman"/>
          <w:b/>
          <w:bCs/>
          <w:color w:val="000000"/>
          <w:sz w:val="34"/>
          <w:szCs w:val="34"/>
        </w:rPr>
        <w:t>РЕШЕНИЕ</w:t>
      </w:r>
    </w:p>
    <w:p w:rsidR="00253026" w:rsidRPr="00253026" w:rsidRDefault="00253026" w:rsidP="00253026">
      <w:pPr>
        <w:shd w:val="clear" w:color="auto" w:fill="FFFFFF"/>
        <w:tabs>
          <w:tab w:val="left" w:leader="underscore" w:pos="2688"/>
          <w:tab w:val="left" w:pos="7938"/>
        </w:tabs>
        <w:ind w:firstLine="0"/>
        <w:rPr>
          <w:rFonts w:eastAsia="Times New Roman"/>
          <w:sz w:val="28"/>
          <w:szCs w:val="28"/>
        </w:rPr>
      </w:pPr>
      <w:r>
        <w:rPr>
          <w:rFonts w:eastAsia="Times New Roman"/>
          <w:color w:val="000000"/>
          <w:sz w:val="28"/>
          <w:szCs w:val="28"/>
        </w:rPr>
        <w:t>о</w:t>
      </w:r>
      <w:r w:rsidRPr="00253026">
        <w:rPr>
          <w:rFonts w:eastAsia="Times New Roman"/>
          <w:color w:val="000000"/>
          <w:sz w:val="28"/>
          <w:szCs w:val="28"/>
        </w:rPr>
        <w:t>т</w:t>
      </w:r>
      <w:r>
        <w:rPr>
          <w:rFonts w:eastAsia="Times New Roman"/>
          <w:color w:val="000000"/>
          <w:sz w:val="28"/>
          <w:szCs w:val="28"/>
        </w:rPr>
        <w:t xml:space="preserve"> </w:t>
      </w:r>
      <w:r w:rsidRPr="00253026">
        <w:rPr>
          <w:rFonts w:eastAsia="Times New Roman"/>
          <w:color w:val="000000"/>
          <w:sz w:val="28"/>
          <w:szCs w:val="28"/>
        </w:rPr>
        <w:t xml:space="preserve">23.07.2020                                            </w:t>
      </w:r>
      <w:r w:rsidR="009C44BE">
        <w:rPr>
          <w:rFonts w:eastAsia="Times New Roman"/>
          <w:color w:val="000000"/>
          <w:sz w:val="28"/>
          <w:szCs w:val="28"/>
        </w:rPr>
        <w:t xml:space="preserve">      </w:t>
      </w:r>
      <w:bookmarkStart w:id="0" w:name="_GoBack"/>
      <w:bookmarkEnd w:id="0"/>
      <w:r w:rsidRPr="00253026">
        <w:rPr>
          <w:rFonts w:eastAsia="Times New Roman"/>
          <w:color w:val="000000"/>
          <w:sz w:val="28"/>
          <w:szCs w:val="28"/>
        </w:rPr>
        <w:t>№ 6</w:t>
      </w:r>
      <w:r>
        <w:rPr>
          <w:rFonts w:eastAsia="Times New Roman"/>
          <w:color w:val="000000"/>
          <w:sz w:val="28"/>
          <w:szCs w:val="28"/>
        </w:rPr>
        <w:t>4</w:t>
      </w:r>
      <w:r w:rsidRPr="00253026">
        <w:rPr>
          <w:rFonts w:eastAsia="Times New Roman"/>
          <w:color w:val="000000"/>
          <w:sz w:val="28"/>
          <w:szCs w:val="28"/>
        </w:rPr>
        <w:t>-16/04</w:t>
      </w:r>
    </w:p>
    <w:p w:rsidR="00253026" w:rsidRPr="00253026" w:rsidRDefault="00253026" w:rsidP="00253026">
      <w:pPr>
        <w:shd w:val="clear" w:color="auto" w:fill="FFFFFF"/>
        <w:tabs>
          <w:tab w:val="left" w:leader="underscore" w:pos="2688"/>
          <w:tab w:val="left" w:pos="7938"/>
        </w:tabs>
        <w:ind w:firstLine="0"/>
        <w:rPr>
          <w:rFonts w:eastAsia="Times New Roman"/>
          <w:sz w:val="28"/>
          <w:szCs w:val="28"/>
        </w:rPr>
      </w:pPr>
      <w:r w:rsidRPr="00253026">
        <w:rPr>
          <w:rFonts w:eastAsia="Times New Roman"/>
          <w:color w:val="000000"/>
          <w:sz w:val="28"/>
          <w:szCs w:val="28"/>
        </w:rPr>
        <w:t xml:space="preserve">                                  </w:t>
      </w:r>
    </w:p>
    <w:p w:rsidR="00253026" w:rsidRPr="00253026" w:rsidRDefault="00253026" w:rsidP="00253026">
      <w:pPr>
        <w:shd w:val="clear" w:color="auto" w:fill="FFFFFF"/>
        <w:jc w:val="center"/>
        <w:rPr>
          <w:rFonts w:eastAsia="Times New Roman"/>
          <w:color w:val="000000"/>
          <w:sz w:val="28"/>
          <w:szCs w:val="28"/>
        </w:rPr>
      </w:pPr>
      <w:r w:rsidRPr="00253026">
        <w:rPr>
          <w:rFonts w:eastAsia="Times New Roman"/>
          <w:color w:val="000000"/>
          <w:sz w:val="28"/>
          <w:szCs w:val="28"/>
        </w:rPr>
        <w:t>станица Новотитаровская</w:t>
      </w:r>
    </w:p>
    <w:p w:rsidR="0087096F" w:rsidRPr="0087096F" w:rsidRDefault="0087096F" w:rsidP="00253026">
      <w:pPr>
        <w:pStyle w:val="1"/>
        <w:spacing w:before="0" w:after="0"/>
        <w:jc w:val="both"/>
        <w:rPr>
          <w:rFonts w:ascii="Times New Roman" w:hAnsi="Times New Roman" w:cs="Times New Roman"/>
          <w:color w:val="auto"/>
          <w:sz w:val="28"/>
          <w:szCs w:val="28"/>
        </w:rPr>
      </w:pPr>
    </w:p>
    <w:p w:rsidR="0087096F" w:rsidRPr="0087096F" w:rsidRDefault="0087096F" w:rsidP="0087096F">
      <w:pPr>
        <w:pStyle w:val="1"/>
        <w:spacing w:before="0" w:after="0"/>
        <w:rPr>
          <w:rFonts w:ascii="Times New Roman" w:hAnsi="Times New Roman" w:cs="Times New Roman"/>
          <w:color w:val="auto"/>
          <w:sz w:val="28"/>
          <w:szCs w:val="28"/>
        </w:rPr>
      </w:pPr>
    </w:p>
    <w:p w:rsidR="0087096F" w:rsidRPr="0087096F" w:rsidRDefault="000069A6" w:rsidP="0087096F">
      <w:pPr>
        <w:pStyle w:val="1"/>
        <w:spacing w:before="0" w:after="0"/>
        <w:rPr>
          <w:rFonts w:ascii="Times New Roman" w:hAnsi="Times New Roman" w:cs="Times New Roman"/>
          <w:color w:val="auto"/>
          <w:sz w:val="28"/>
          <w:szCs w:val="28"/>
        </w:rPr>
      </w:pPr>
      <w:r w:rsidRPr="0087096F">
        <w:rPr>
          <w:rFonts w:ascii="Times New Roman" w:hAnsi="Times New Roman" w:cs="Times New Roman"/>
          <w:color w:val="auto"/>
          <w:sz w:val="28"/>
          <w:szCs w:val="28"/>
        </w:rPr>
        <w:t xml:space="preserve">Об утверждении Порядка предоставления отдельных видов </w:t>
      </w:r>
    </w:p>
    <w:p w:rsidR="0087096F" w:rsidRPr="0087096F" w:rsidRDefault="000069A6" w:rsidP="0087096F">
      <w:pPr>
        <w:pStyle w:val="1"/>
        <w:spacing w:before="0" w:after="0"/>
        <w:rPr>
          <w:rFonts w:ascii="Times New Roman" w:hAnsi="Times New Roman" w:cs="Times New Roman"/>
          <w:color w:val="auto"/>
          <w:sz w:val="28"/>
          <w:szCs w:val="28"/>
        </w:rPr>
      </w:pPr>
      <w:r w:rsidRPr="0087096F">
        <w:rPr>
          <w:rFonts w:ascii="Times New Roman" w:hAnsi="Times New Roman" w:cs="Times New Roman"/>
          <w:color w:val="auto"/>
          <w:sz w:val="28"/>
          <w:szCs w:val="28"/>
        </w:rPr>
        <w:t xml:space="preserve">муниципальной поддержки при реализации инвестиционных </w:t>
      </w:r>
    </w:p>
    <w:p w:rsidR="0087096F" w:rsidRPr="0087096F" w:rsidRDefault="000069A6" w:rsidP="0087096F">
      <w:pPr>
        <w:pStyle w:val="1"/>
        <w:spacing w:before="0" w:after="0"/>
        <w:rPr>
          <w:rFonts w:ascii="Times New Roman" w:hAnsi="Times New Roman" w:cs="Times New Roman"/>
          <w:color w:val="auto"/>
          <w:sz w:val="28"/>
          <w:szCs w:val="28"/>
        </w:rPr>
      </w:pPr>
      <w:r w:rsidRPr="0087096F">
        <w:rPr>
          <w:rFonts w:ascii="Times New Roman" w:hAnsi="Times New Roman" w:cs="Times New Roman"/>
          <w:color w:val="auto"/>
          <w:sz w:val="28"/>
          <w:szCs w:val="28"/>
        </w:rPr>
        <w:t xml:space="preserve">проектов на территории </w:t>
      </w:r>
      <w:r w:rsidR="007456DA" w:rsidRPr="0087096F">
        <w:rPr>
          <w:rFonts w:ascii="Times New Roman" w:hAnsi="Times New Roman" w:cs="Times New Roman"/>
          <w:color w:val="auto"/>
          <w:sz w:val="28"/>
          <w:szCs w:val="28"/>
        </w:rPr>
        <w:t xml:space="preserve">Новотитаровского </w:t>
      </w:r>
    </w:p>
    <w:p w:rsidR="00C7579C" w:rsidRPr="0087096F" w:rsidRDefault="007456DA" w:rsidP="0087096F">
      <w:pPr>
        <w:pStyle w:val="1"/>
        <w:spacing w:before="0" w:after="0"/>
        <w:rPr>
          <w:rFonts w:ascii="Times New Roman" w:hAnsi="Times New Roman" w:cs="Times New Roman"/>
          <w:color w:val="auto"/>
          <w:sz w:val="28"/>
          <w:szCs w:val="28"/>
        </w:rPr>
      </w:pPr>
      <w:r w:rsidRPr="0087096F">
        <w:rPr>
          <w:rFonts w:ascii="Times New Roman" w:hAnsi="Times New Roman" w:cs="Times New Roman"/>
          <w:color w:val="auto"/>
          <w:sz w:val="28"/>
          <w:szCs w:val="28"/>
        </w:rPr>
        <w:t>сельского поселения Динского района</w:t>
      </w:r>
    </w:p>
    <w:p w:rsidR="00C7579C" w:rsidRPr="0087096F" w:rsidRDefault="00C7579C">
      <w:pPr>
        <w:rPr>
          <w:rFonts w:ascii="Times New Roman" w:hAnsi="Times New Roman" w:cs="Times New Roman"/>
          <w:sz w:val="28"/>
          <w:szCs w:val="28"/>
        </w:rPr>
      </w:pPr>
    </w:p>
    <w:p w:rsidR="0087096F" w:rsidRPr="0087096F" w:rsidRDefault="0087096F">
      <w:pPr>
        <w:rPr>
          <w:rFonts w:ascii="Times New Roman" w:hAnsi="Times New Roman" w:cs="Times New Roman"/>
          <w:sz w:val="28"/>
          <w:szCs w:val="28"/>
        </w:rPr>
      </w:pPr>
    </w:p>
    <w:p w:rsidR="0087096F" w:rsidRPr="0087096F" w:rsidRDefault="0087096F">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В соответствии с </w:t>
      </w:r>
      <w:hyperlink r:id="rId9" w:history="1">
        <w:r w:rsidRPr="0087096F">
          <w:rPr>
            <w:rStyle w:val="a4"/>
            <w:rFonts w:ascii="Times New Roman" w:hAnsi="Times New Roman" w:cs="Times New Roman"/>
            <w:color w:val="auto"/>
            <w:sz w:val="28"/>
            <w:szCs w:val="28"/>
          </w:rPr>
          <w:t>Федеральным законом</w:t>
        </w:r>
      </w:hyperlink>
      <w:r w:rsidR="0087096F">
        <w:rPr>
          <w:rFonts w:ascii="Times New Roman" w:hAnsi="Times New Roman" w:cs="Times New Roman"/>
          <w:sz w:val="28"/>
          <w:szCs w:val="28"/>
        </w:rPr>
        <w:t xml:space="preserve"> от 25.02.1999 № 39-ФЗ «</w:t>
      </w:r>
      <w:r w:rsidRPr="0087096F">
        <w:rPr>
          <w:rFonts w:ascii="Times New Roman" w:hAnsi="Times New Roman" w:cs="Times New Roman"/>
          <w:sz w:val="28"/>
          <w:szCs w:val="28"/>
        </w:rPr>
        <w:t>Об инвестиционной деятельности в Российской Федерации, осуществляем</w:t>
      </w:r>
      <w:r w:rsidR="0087096F">
        <w:rPr>
          <w:rFonts w:ascii="Times New Roman" w:hAnsi="Times New Roman" w:cs="Times New Roman"/>
          <w:sz w:val="28"/>
          <w:szCs w:val="28"/>
        </w:rPr>
        <w:t>ой в форме капитальных вложений»</w:t>
      </w:r>
      <w:r w:rsidRPr="0087096F">
        <w:rPr>
          <w:rFonts w:ascii="Times New Roman" w:hAnsi="Times New Roman" w:cs="Times New Roman"/>
          <w:sz w:val="28"/>
          <w:szCs w:val="28"/>
        </w:rPr>
        <w:t xml:space="preserve">, в целях реализации правовых актов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регулирующих отношения в сфере муниципального регулирования инвестиционной деятельности, повышения эффективности использования средств местного бюджета, направленных на муниципальную поддержку инвестиционных проектов, совершенствования инвестиционного законодательства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Совет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р</w:t>
      </w:r>
      <w:r w:rsidR="00B71486">
        <w:rPr>
          <w:rFonts w:ascii="Times New Roman" w:hAnsi="Times New Roman" w:cs="Times New Roman"/>
          <w:sz w:val="28"/>
          <w:szCs w:val="28"/>
        </w:rPr>
        <w:t xml:space="preserve"> </w:t>
      </w:r>
      <w:r w:rsidRPr="0087096F">
        <w:rPr>
          <w:rFonts w:ascii="Times New Roman" w:hAnsi="Times New Roman" w:cs="Times New Roman"/>
          <w:sz w:val="28"/>
          <w:szCs w:val="28"/>
        </w:rPr>
        <w:t>е</w:t>
      </w:r>
      <w:r w:rsidR="00B71486">
        <w:rPr>
          <w:rFonts w:ascii="Times New Roman" w:hAnsi="Times New Roman" w:cs="Times New Roman"/>
          <w:sz w:val="28"/>
          <w:szCs w:val="28"/>
        </w:rPr>
        <w:t xml:space="preserve"> </w:t>
      </w:r>
      <w:r w:rsidRPr="0087096F">
        <w:rPr>
          <w:rFonts w:ascii="Times New Roman" w:hAnsi="Times New Roman" w:cs="Times New Roman"/>
          <w:sz w:val="28"/>
          <w:szCs w:val="28"/>
        </w:rPr>
        <w:t>ш</w:t>
      </w:r>
      <w:r w:rsidR="00B71486">
        <w:rPr>
          <w:rFonts w:ascii="Times New Roman" w:hAnsi="Times New Roman" w:cs="Times New Roman"/>
          <w:sz w:val="28"/>
          <w:szCs w:val="28"/>
        </w:rPr>
        <w:t xml:space="preserve"> </w:t>
      </w:r>
      <w:r w:rsidRPr="0087096F">
        <w:rPr>
          <w:rFonts w:ascii="Times New Roman" w:hAnsi="Times New Roman" w:cs="Times New Roman"/>
          <w:sz w:val="28"/>
          <w:szCs w:val="28"/>
        </w:rPr>
        <w:t>и</w:t>
      </w:r>
      <w:r w:rsidR="00B71486">
        <w:rPr>
          <w:rFonts w:ascii="Times New Roman" w:hAnsi="Times New Roman" w:cs="Times New Roman"/>
          <w:sz w:val="28"/>
          <w:szCs w:val="28"/>
        </w:rPr>
        <w:t xml:space="preserve"> </w:t>
      </w:r>
      <w:r w:rsidRPr="0087096F">
        <w:rPr>
          <w:rFonts w:ascii="Times New Roman" w:hAnsi="Times New Roman" w:cs="Times New Roman"/>
          <w:sz w:val="28"/>
          <w:szCs w:val="28"/>
        </w:rPr>
        <w:t>л:</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 Утвердить Порядок предоставления отдельных видов муниципальной поддержки при реализации инвестиционных проектов на территории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2. Обнародовать настоящее постановление </w:t>
      </w:r>
      <w:r w:rsidR="0087096F">
        <w:rPr>
          <w:rFonts w:ascii="Times New Roman" w:hAnsi="Times New Roman" w:cs="Times New Roman"/>
          <w:sz w:val="28"/>
          <w:szCs w:val="28"/>
        </w:rPr>
        <w:t>и разместить</w:t>
      </w:r>
      <w:r w:rsidR="00B51475">
        <w:rPr>
          <w:rFonts w:ascii="Times New Roman" w:hAnsi="Times New Roman" w:cs="Times New Roman"/>
          <w:sz w:val="28"/>
          <w:szCs w:val="28"/>
        </w:rPr>
        <w:t xml:space="preserve"> на</w:t>
      </w:r>
      <w:r w:rsidR="00B51475" w:rsidRPr="004D22F1">
        <w:rPr>
          <w:rFonts w:ascii="Times New Roman" w:hAnsi="Times New Roman" w:cs="Times New Roman"/>
          <w:sz w:val="28"/>
          <w:szCs w:val="28"/>
        </w:rPr>
        <w:t xml:space="preserve"> официальном сайте Новотитаровского сельского поселения http://www.novotitarovskaya.info</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3. Контроль за выполнением настоящего решения возложить на </w:t>
      </w:r>
      <w:r w:rsidR="0087096F">
        <w:rPr>
          <w:rFonts w:ascii="Times New Roman" w:hAnsi="Times New Roman" w:cs="Times New Roman"/>
          <w:sz w:val="28"/>
          <w:szCs w:val="28"/>
        </w:rPr>
        <w:t>комиссию по бюджетной политике и финансовым вопросам</w:t>
      </w:r>
      <w:r w:rsidR="00B51475">
        <w:rPr>
          <w:rFonts w:ascii="Times New Roman" w:hAnsi="Times New Roman" w:cs="Times New Roman"/>
          <w:sz w:val="28"/>
          <w:szCs w:val="28"/>
        </w:rPr>
        <w:t xml:space="preserve"> (Артамохин)</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 Настоящее решение вступает в силу со дня его официального обнародования.</w:t>
      </w:r>
    </w:p>
    <w:p w:rsidR="0087096F" w:rsidRPr="0087096F" w:rsidRDefault="0087096F" w:rsidP="0087096F">
      <w:pPr>
        <w:ind w:firstLine="0"/>
        <w:rPr>
          <w:rFonts w:ascii="Times New Roman" w:hAnsi="Times New Roman" w:cs="Times New Roman"/>
          <w:sz w:val="28"/>
          <w:szCs w:val="28"/>
        </w:rPr>
      </w:pPr>
    </w:p>
    <w:p w:rsidR="00C7579C" w:rsidRDefault="0087096F" w:rsidP="0087096F">
      <w:pPr>
        <w:ind w:firstLine="0"/>
        <w:rPr>
          <w:rFonts w:ascii="Times New Roman" w:hAnsi="Times New Roman" w:cs="Times New Roman"/>
          <w:sz w:val="28"/>
          <w:szCs w:val="28"/>
        </w:rPr>
      </w:pPr>
      <w:r>
        <w:rPr>
          <w:rFonts w:ascii="Times New Roman" w:hAnsi="Times New Roman" w:cs="Times New Roman"/>
          <w:sz w:val="28"/>
          <w:szCs w:val="28"/>
        </w:rPr>
        <w:t>Председатель Совета</w:t>
      </w:r>
    </w:p>
    <w:p w:rsidR="0087096F" w:rsidRDefault="0087096F" w:rsidP="0087096F">
      <w:pPr>
        <w:ind w:firstLine="0"/>
        <w:rPr>
          <w:rFonts w:ascii="Times New Roman" w:hAnsi="Times New Roman" w:cs="Times New Roman"/>
          <w:sz w:val="28"/>
          <w:szCs w:val="28"/>
        </w:rPr>
      </w:pPr>
      <w:r>
        <w:rPr>
          <w:rFonts w:ascii="Times New Roman" w:hAnsi="Times New Roman" w:cs="Times New Roman"/>
          <w:sz w:val="28"/>
          <w:szCs w:val="28"/>
        </w:rPr>
        <w:t>Новотитаровского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 А. Прокофьев</w:t>
      </w:r>
    </w:p>
    <w:p w:rsidR="00794B11" w:rsidRDefault="00794B11" w:rsidP="0087096F">
      <w:pPr>
        <w:ind w:firstLine="0"/>
        <w:rPr>
          <w:rFonts w:ascii="Times New Roman" w:hAnsi="Times New Roman" w:cs="Times New Roman"/>
          <w:sz w:val="28"/>
          <w:szCs w:val="28"/>
        </w:rPr>
      </w:pPr>
    </w:p>
    <w:p w:rsidR="00794B11" w:rsidRDefault="00794B11" w:rsidP="00794B11">
      <w:pPr>
        <w:ind w:firstLine="0"/>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794B11" w:rsidRDefault="00794B11" w:rsidP="00794B11">
      <w:pPr>
        <w:ind w:firstLine="0"/>
        <w:rPr>
          <w:rFonts w:ascii="Times New Roman" w:hAnsi="Times New Roman" w:cs="Times New Roman"/>
          <w:sz w:val="28"/>
          <w:szCs w:val="28"/>
        </w:rPr>
      </w:pPr>
      <w:r>
        <w:rPr>
          <w:rFonts w:ascii="Times New Roman" w:hAnsi="Times New Roman" w:cs="Times New Roman"/>
          <w:sz w:val="28"/>
          <w:szCs w:val="28"/>
        </w:rPr>
        <w:lastRenderedPageBreak/>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 Кошман</w:t>
      </w:r>
    </w:p>
    <w:p w:rsidR="00C7579C" w:rsidRPr="0087096F" w:rsidRDefault="000069A6" w:rsidP="0087096F">
      <w:pPr>
        <w:ind w:left="5529" w:firstLine="0"/>
        <w:jc w:val="center"/>
        <w:rPr>
          <w:rFonts w:ascii="Times New Roman" w:hAnsi="Times New Roman" w:cs="Times New Roman"/>
          <w:sz w:val="28"/>
          <w:szCs w:val="28"/>
        </w:rPr>
      </w:pPr>
      <w:r w:rsidRPr="0087096F">
        <w:rPr>
          <w:rFonts w:ascii="Times New Roman" w:hAnsi="Times New Roman" w:cs="Times New Roman"/>
          <w:sz w:val="28"/>
          <w:szCs w:val="28"/>
        </w:rPr>
        <w:t>ПРИЛОЖЕНИЕ</w:t>
      </w:r>
    </w:p>
    <w:p w:rsidR="00C7579C" w:rsidRDefault="0087096F" w:rsidP="0087096F">
      <w:pPr>
        <w:ind w:left="5529" w:firstLine="0"/>
        <w:jc w:val="center"/>
        <w:rPr>
          <w:rFonts w:ascii="Times New Roman" w:hAnsi="Times New Roman" w:cs="Times New Roman"/>
          <w:sz w:val="28"/>
          <w:szCs w:val="28"/>
        </w:rPr>
      </w:pPr>
      <w:r>
        <w:rPr>
          <w:rFonts w:ascii="Times New Roman" w:hAnsi="Times New Roman" w:cs="Times New Roman"/>
          <w:sz w:val="28"/>
          <w:szCs w:val="28"/>
        </w:rPr>
        <w:t>к решению Совета Новотитаровского</w:t>
      </w:r>
    </w:p>
    <w:p w:rsidR="0087096F" w:rsidRPr="0087096F" w:rsidRDefault="0087096F" w:rsidP="0087096F">
      <w:pPr>
        <w:ind w:left="5529" w:firstLine="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C7579C" w:rsidRPr="0087096F" w:rsidRDefault="0087096F" w:rsidP="0087096F">
      <w:pPr>
        <w:ind w:left="5529" w:firstLine="0"/>
        <w:jc w:val="center"/>
        <w:rPr>
          <w:rFonts w:ascii="Times New Roman" w:hAnsi="Times New Roman" w:cs="Times New Roman"/>
          <w:sz w:val="28"/>
          <w:szCs w:val="28"/>
        </w:rPr>
      </w:pPr>
      <w:r>
        <w:rPr>
          <w:rFonts w:ascii="Times New Roman" w:hAnsi="Times New Roman" w:cs="Times New Roman"/>
          <w:sz w:val="28"/>
          <w:szCs w:val="28"/>
        </w:rPr>
        <w:t>от __________ 2020 г. № ______</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 </w:t>
      </w:r>
      <w:r w:rsidRPr="0087096F">
        <w:rPr>
          <w:rStyle w:val="a3"/>
          <w:rFonts w:ascii="Times New Roman" w:hAnsi="Times New Roman" w:cs="Times New Roman"/>
          <w:color w:val="auto"/>
          <w:sz w:val="28"/>
          <w:szCs w:val="28"/>
        </w:rPr>
        <w:t>Порядок</w:t>
      </w:r>
    </w:p>
    <w:p w:rsidR="00C7579C" w:rsidRPr="0087096F" w:rsidRDefault="000069A6">
      <w:pPr>
        <w:pStyle w:val="1"/>
        <w:rPr>
          <w:rFonts w:ascii="Times New Roman" w:hAnsi="Times New Roman" w:cs="Times New Roman"/>
          <w:color w:val="auto"/>
          <w:sz w:val="28"/>
          <w:szCs w:val="28"/>
        </w:rPr>
      </w:pPr>
      <w:r w:rsidRPr="0087096F">
        <w:rPr>
          <w:rFonts w:ascii="Times New Roman" w:hAnsi="Times New Roman" w:cs="Times New Roman"/>
          <w:color w:val="auto"/>
          <w:sz w:val="28"/>
          <w:szCs w:val="28"/>
        </w:rPr>
        <w:t xml:space="preserve">предоставления отдельных видов муниципальной поддержки при реализации инвестиционных проектов на территории </w:t>
      </w:r>
      <w:r w:rsidR="007456DA" w:rsidRPr="0087096F">
        <w:rPr>
          <w:rFonts w:ascii="Times New Roman" w:hAnsi="Times New Roman" w:cs="Times New Roman"/>
          <w:color w:val="auto"/>
          <w:sz w:val="28"/>
          <w:szCs w:val="28"/>
        </w:rPr>
        <w:t>Новотитаровского сельского поселения Динского района</w:t>
      </w:r>
    </w:p>
    <w:p w:rsidR="00C7579C" w:rsidRDefault="000069A6">
      <w:pPr>
        <w:ind w:firstLine="698"/>
        <w:jc w:val="center"/>
        <w:rPr>
          <w:rStyle w:val="a3"/>
          <w:rFonts w:ascii="Times New Roman" w:hAnsi="Times New Roman" w:cs="Times New Roman"/>
          <w:color w:val="auto"/>
          <w:sz w:val="28"/>
          <w:szCs w:val="28"/>
        </w:rPr>
      </w:pPr>
      <w:r w:rsidRPr="0087096F">
        <w:rPr>
          <w:rFonts w:ascii="Times New Roman" w:hAnsi="Times New Roman" w:cs="Times New Roman"/>
          <w:sz w:val="28"/>
          <w:szCs w:val="28"/>
        </w:rPr>
        <w:br/>
      </w:r>
      <w:r w:rsidRPr="0087096F">
        <w:rPr>
          <w:rStyle w:val="a3"/>
          <w:rFonts w:ascii="Times New Roman" w:hAnsi="Times New Roman" w:cs="Times New Roman"/>
          <w:color w:val="auto"/>
          <w:sz w:val="28"/>
          <w:szCs w:val="28"/>
        </w:rPr>
        <w:t>Статья 1. Виды муниципальной поддержки, предоставляемой</w:t>
      </w:r>
      <w:r w:rsidRPr="0087096F">
        <w:rPr>
          <w:rStyle w:val="a3"/>
          <w:rFonts w:ascii="Times New Roman" w:hAnsi="Times New Roman" w:cs="Times New Roman"/>
          <w:color w:val="auto"/>
          <w:sz w:val="28"/>
          <w:szCs w:val="28"/>
        </w:rPr>
        <w:br/>
        <w:t>на условиях, предусмотренных данным Порядком</w:t>
      </w:r>
    </w:p>
    <w:p w:rsidR="007E2938" w:rsidRPr="0087096F" w:rsidRDefault="007E2938">
      <w:pPr>
        <w:ind w:firstLine="698"/>
        <w:jc w:val="center"/>
        <w:rPr>
          <w:rFonts w:ascii="Times New Roman" w:hAnsi="Times New Roman" w:cs="Times New Roman"/>
          <w:sz w:val="28"/>
          <w:szCs w:val="28"/>
        </w:rPr>
      </w:pPr>
    </w:p>
    <w:p w:rsidR="00EE47A3" w:rsidRDefault="000069A6" w:rsidP="007E2938">
      <w:pPr>
        <w:ind w:firstLine="0"/>
        <w:rPr>
          <w:rFonts w:ascii="Times New Roman" w:hAnsi="Times New Roman" w:cs="Times New Roman"/>
          <w:sz w:val="28"/>
          <w:szCs w:val="28"/>
        </w:rPr>
      </w:pPr>
      <w:r w:rsidRPr="0087096F">
        <w:rPr>
          <w:rFonts w:ascii="Times New Roman" w:hAnsi="Times New Roman" w:cs="Times New Roman"/>
          <w:sz w:val="28"/>
          <w:szCs w:val="28"/>
        </w:rPr>
        <w:t>1. Настоящий Порядок распространяется на следующие виды муниципальной поддержки:</w:t>
      </w:r>
    </w:p>
    <w:p w:rsidR="00C7579C" w:rsidRPr="0087096F" w:rsidRDefault="000069A6" w:rsidP="00EE47A3">
      <w:pPr>
        <w:ind w:firstLine="709"/>
        <w:rPr>
          <w:rFonts w:ascii="Times New Roman" w:hAnsi="Times New Roman" w:cs="Times New Roman"/>
          <w:sz w:val="28"/>
          <w:szCs w:val="28"/>
        </w:rPr>
      </w:pPr>
      <w:r w:rsidRPr="0087096F">
        <w:rPr>
          <w:rFonts w:ascii="Times New Roman" w:hAnsi="Times New Roman" w:cs="Times New Roman"/>
          <w:sz w:val="28"/>
          <w:szCs w:val="28"/>
        </w:rPr>
        <w:t>- предоставление субъектам инвестиционной деятельности льгот по уплате местных налогов;</w:t>
      </w:r>
    </w:p>
    <w:p w:rsidR="00C7579C" w:rsidRPr="0087096F" w:rsidRDefault="000069A6" w:rsidP="007E2938">
      <w:pPr>
        <w:ind w:firstLine="698"/>
        <w:rPr>
          <w:rFonts w:ascii="Times New Roman" w:hAnsi="Times New Roman" w:cs="Times New Roman"/>
          <w:sz w:val="28"/>
          <w:szCs w:val="28"/>
        </w:rPr>
      </w:pPr>
      <w:r w:rsidRPr="0087096F">
        <w:rPr>
          <w:rFonts w:ascii="Times New Roman" w:hAnsi="Times New Roman" w:cs="Times New Roman"/>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 Макет бизнес-плана, приведенный в приложении 2 к настоящему Порядку, применяется также для подготовки документов с целью получения следующих форм муниципальной поддержки: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 предоставление на конкурсной основе муниципальных гарантий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по инвестиционным проектам.</w:t>
      </w:r>
    </w:p>
    <w:p w:rsidR="00C7579C" w:rsidRPr="0087096F" w:rsidRDefault="00C7579C">
      <w:pPr>
        <w:rPr>
          <w:rFonts w:ascii="Times New Roman" w:hAnsi="Times New Roman" w:cs="Times New Roman"/>
          <w:sz w:val="28"/>
          <w:szCs w:val="28"/>
        </w:rPr>
      </w:pPr>
    </w:p>
    <w:p w:rsidR="00C7579C" w:rsidRPr="0087096F" w:rsidRDefault="000069A6">
      <w:pPr>
        <w:pStyle w:val="1"/>
        <w:rPr>
          <w:rFonts w:ascii="Times New Roman" w:hAnsi="Times New Roman" w:cs="Times New Roman"/>
          <w:color w:val="auto"/>
          <w:sz w:val="28"/>
          <w:szCs w:val="28"/>
        </w:rPr>
      </w:pPr>
      <w:r w:rsidRPr="0087096F">
        <w:rPr>
          <w:rFonts w:ascii="Times New Roman" w:hAnsi="Times New Roman" w:cs="Times New Roman"/>
          <w:color w:val="auto"/>
          <w:sz w:val="28"/>
          <w:szCs w:val="28"/>
        </w:rPr>
        <w:t>Статья 2. Порядок рассмотрения документов и принятия решения</w:t>
      </w:r>
    </w:p>
    <w:p w:rsidR="00C7579C" w:rsidRPr="0087096F" w:rsidRDefault="000069A6">
      <w:pPr>
        <w:pStyle w:val="1"/>
        <w:rPr>
          <w:rFonts w:ascii="Times New Roman" w:hAnsi="Times New Roman" w:cs="Times New Roman"/>
          <w:color w:val="auto"/>
          <w:sz w:val="28"/>
          <w:szCs w:val="28"/>
        </w:rPr>
      </w:pPr>
      <w:r w:rsidRPr="0087096F">
        <w:rPr>
          <w:rFonts w:ascii="Times New Roman" w:hAnsi="Times New Roman" w:cs="Times New Roman"/>
          <w:color w:val="auto"/>
          <w:sz w:val="28"/>
          <w:szCs w:val="28"/>
        </w:rPr>
        <w:t>об оказании муниципальной поддержки</w:t>
      </w:r>
    </w:p>
    <w:p w:rsidR="00C7579C" w:rsidRPr="0087096F" w:rsidRDefault="00C7579C">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 Представляемые документы подлежат рассмотрению в соответствии с порядком одобрения инвестиционных проектов. Перечень документов, предоставляемых субъектами инвестиционной деятельности, и порядок одобрения инвестиционных проектов с целью оказания муниципальной поддержки утверждается 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Утверждаемый перечень документов должен включать бизнес-план инвестиционного проекта согласно макету, приведенному в приложении 2 к настоящему Порядку.</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2. Рассмотрение вопроса об одобрении проекта 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осуществляется в </w:t>
      </w:r>
      <w:r w:rsidRPr="0087096F">
        <w:rPr>
          <w:rFonts w:ascii="Times New Roman" w:hAnsi="Times New Roman" w:cs="Times New Roman"/>
          <w:sz w:val="28"/>
          <w:szCs w:val="28"/>
        </w:rPr>
        <w:lastRenderedPageBreak/>
        <w:t>течение двух месяцев со дня подачи документации, соответствующей требованиям настоящего Порядка.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 Отказ в одобрении проекта должен быть обоснован и представлен заявителю в письменной форме в течение пяти дней со дня вынесения соответствующего решения.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 При рассмотрении представленных документов в случае несогласия с отдельными статьями доходов и расходов, включенных в калькуляцию расчетного срока окупаемости проекта, администрация поселения вернуть такие документы субъекту инвестиционной деятельности на доработку. В этом случае субъекту инвестиционной деятельности представляется письменный ответ с объяснением своего решения о возврате документов на доработку.</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r>
      <w:r w:rsidRPr="0087096F">
        <w:rPr>
          <w:rStyle w:val="a3"/>
          <w:rFonts w:ascii="Times New Roman" w:hAnsi="Times New Roman" w:cs="Times New Roman"/>
          <w:color w:val="auto"/>
          <w:sz w:val="28"/>
          <w:szCs w:val="28"/>
        </w:rPr>
        <w:t>Статья 3. Предоставление отчетности субъектами инвестиционной</w:t>
      </w:r>
      <w:r w:rsidRPr="0087096F">
        <w:rPr>
          <w:rStyle w:val="a3"/>
          <w:rFonts w:ascii="Times New Roman" w:hAnsi="Times New Roman" w:cs="Times New Roman"/>
          <w:color w:val="auto"/>
          <w:sz w:val="28"/>
          <w:szCs w:val="28"/>
        </w:rPr>
        <w:br/>
        <w:t>деятельности, получившими муниципальную поддержку </w:t>
      </w:r>
      <w:r w:rsidRPr="0087096F">
        <w:rPr>
          <w:rStyle w:val="a3"/>
          <w:rFonts w:ascii="Times New Roman" w:hAnsi="Times New Roman" w:cs="Times New Roman"/>
          <w:color w:val="auto"/>
          <w:sz w:val="28"/>
          <w:szCs w:val="28"/>
        </w:rPr>
        <w:br/>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 Субъект инвестиционной деятельности, которому предоставлено право на муниципальную поддержку, обязан:</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а) вести раздельный учет затрат, связанных с реализацией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б) ежеквартально в сроки сдачи квартальной бухгалтерской отчетности представлять в администрацию </w:t>
      </w:r>
      <w:r w:rsidR="007E2938">
        <w:rPr>
          <w:rFonts w:ascii="Times New Roman" w:hAnsi="Times New Roman" w:cs="Times New Roman"/>
          <w:sz w:val="28"/>
          <w:szCs w:val="28"/>
        </w:rPr>
        <w:t>Новотитаровского</w:t>
      </w:r>
      <w:r w:rsidRPr="0087096F">
        <w:rPr>
          <w:rFonts w:ascii="Times New Roman" w:hAnsi="Times New Roman" w:cs="Times New Roman"/>
          <w:sz w:val="28"/>
          <w:szCs w:val="28"/>
        </w:rPr>
        <w:t xml:space="preserve"> сельского поселения, сведения о фактических результатах реализации инвестиционного проекта по форме, приведенной в таблице 1.</w:t>
      </w: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br/>
        <w:t> Таблица 1</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 "Сведения о фактических результатах реализации инвестиционного проекта"</w:t>
      </w:r>
    </w:p>
    <w:p w:rsidR="00C7579C" w:rsidRPr="0087096F" w:rsidRDefault="00C7579C">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977"/>
        <w:gridCol w:w="1261"/>
        <w:gridCol w:w="1513"/>
        <w:gridCol w:w="1643"/>
        <w:gridCol w:w="1570"/>
      </w:tblGrid>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Единица измерения</w:t>
            </w: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Всего с начала деятельности по проекту по годам и кварталам</w:t>
            </w: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План на следующий отчетный период</w:t>
            </w:r>
          </w:p>
        </w:tc>
        <w:tc>
          <w:tcPr>
            <w:tcW w:w="157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Прогноз на следующий отчетный год</w:t>
            </w: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157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 xml:space="preserve">Объем произведенной продукции (работ, услуг) в натуральном и стоимостном выражении (по номенклатуре основных видов продукции, работ, </w:t>
            </w:r>
            <w:r w:rsidRPr="0087096F">
              <w:rPr>
                <w:rFonts w:ascii="Times New Roman" w:hAnsi="Times New Roman" w:cs="Times New Roman"/>
                <w:sz w:val="28"/>
                <w:szCs w:val="28"/>
              </w:rPr>
              <w:lastRenderedPageBreak/>
              <w:t>услуг)</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Численность работников по созданным рабочим местам в рамках проекта</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налоговых поступлений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федеральный бюджет</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краевой бюджет</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местные бюджеты</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фактически произведенных капитальных вложений по проекту</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амортизационных отчислений по проекту</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чистой прибыли от реализации проекта</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Показатели, выполнение которых является условием предоставления муниципальной поддержки в соответствии с инвестиционным соглашением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 показателям)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1) ..................</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2) ..................</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фактически предоставленной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муниципальной поддержки по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из них:</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8.1</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налоговые льготы организации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 xml:space="preserve">(расшифровать по </w:t>
            </w:r>
            <w:r w:rsidRPr="0087096F">
              <w:rPr>
                <w:rFonts w:ascii="Times New Roman" w:hAnsi="Times New Roman" w:cs="Times New Roman"/>
                <w:sz w:val="28"/>
                <w:szCs w:val="28"/>
              </w:rPr>
              <w:lastRenderedPageBreak/>
              <w:t>видам налогов)</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8.2</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льготы по аренде земельного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участка</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rsidTr="00BB5453">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8.3</w:t>
            </w:r>
          </w:p>
        </w:tc>
        <w:tc>
          <w:tcPr>
            <w:tcW w:w="2977"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формы (расшифровать)</w:t>
            </w:r>
          </w:p>
        </w:tc>
        <w:tc>
          <w:tcPr>
            <w:tcW w:w="126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1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643"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2. Специалист администрации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предоставляет главе поселения информацию о ходе реализации инвестиционного проекта и инвестиционного соглашения с приложением копий ежеквартальной и ежегодной отчетности субъекта инвестиционной деятельности не позднее 10 рабочих дней по истечении срока, установленного для сдачи бухгалтерской (ежеквартальной или ежегодной) отчетности в налоговый орган.</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3. Отсрочка представления отчетности разрешена главой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по представлению письменного заявления субъекта инвестиционной деятельности, реализующего инвестиционный проект, с указанием причин задержки. При этом отсрочка не может быть предоставлена более чем на два месяца.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 Непредставление отчетности в течение двух месяцев после истечения срока, установленного в пункте 2 настоящего раздела, дает основание для лишения инвестиционного проекта статуса одобренного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 Исчисление сумм налоговых льгот и предоставление отчетности в налоговый орган осуществляются в соответствии с налоговым законодательством.</w:t>
      </w:r>
    </w:p>
    <w:p w:rsidR="00C7579C" w:rsidRPr="0087096F" w:rsidRDefault="00C7579C">
      <w:pPr>
        <w:rPr>
          <w:rFonts w:ascii="Times New Roman" w:hAnsi="Times New Roman" w:cs="Times New Roman"/>
          <w:sz w:val="28"/>
          <w:szCs w:val="28"/>
        </w:rPr>
      </w:pPr>
    </w:p>
    <w:p w:rsidR="00C7579C" w:rsidRPr="0087096F" w:rsidRDefault="000069A6">
      <w:pPr>
        <w:pStyle w:val="1"/>
        <w:rPr>
          <w:rFonts w:ascii="Times New Roman" w:hAnsi="Times New Roman" w:cs="Times New Roman"/>
          <w:color w:val="auto"/>
          <w:sz w:val="28"/>
          <w:szCs w:val="28"/>
        </w:rPr>
      </w:pPr>
      <w:r w:rsidRPr="0087096F">
        <w:rPr>
          <w:rFonts w:ascii="Times New Roman" w:hAnsi="Times New Roman" w:cs="Times New Roman"/>
          <w:color w:val="auto"/>
          <w:sz w:val="28"/>
          <w:szCs w:val="28"/>
        </w:rPr>
        <w:t> Статья 4. Условия прекращения предоставления муниципальной поддержки инвестиционной деятельности в форме налоговых льгот</w:t>
      </w:r>
    </w:p>
    <w:p w:rsidR="00C7579C" w:rsidRPr="0087096F" w:rsidRDefault="00C7579C">
      <w:pPr>
        <w:pStyle w:val="1"/>
        <w:rPr>
          <w:rFonts w:ascii="Times New Roman" w:hAnsi="Times New Roman" w:cs="Times New Roman"/>
          <w:color w:val="auto"/>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 Прекращение муниципальной поддержки (за исключением предоставления муниципальных гарантий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отдельных инвестиционных проектов производится в случаях:</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а) достижения окупаемости инвестиционных проектов;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б) истечения срока предоставления муниципальной поддержки;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в) существенного нарушения условий инвестиционного соглашения, заключенного с 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г) не устранения причин, повлекших за собой приостановление муниципальной поддержки инвестиционного проекта в соответствии с законодательством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 по инициативе инвестора в соответствии с его заявлением.</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2. В инвестиционном соглашении, заключенном инвестором с </w:t>
      </w:r>
      <w:r w:rsidRPr="0087096F">
        <w:rPr>
          <w:rFonts w:ascii="Times New Roman" w:hAnsi="Times New Roman" w:cs="Times New Roman"/>
          <w:sz w:val="28"/>
          <w:szCs w:val="28"/>
        </w:rPr>
        <w:lastRenderedPageBreak/>
        <w:t xml:space="preserve">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отражаются условия предоставления муниципальной поддержки (сумма и сроки вложения инвестиций, количество созданных рабочих мест, объем производства продукции (работ, услуг), суммы налоговых платежей в бюджеты всех уровней и иные) и критерии оценки существенности нарушения этих условий.</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3. В случае, если организация, которой предоставлена муниципальная поддержка в форме уплаты местных налогов и льготного пользования землей, в существенном объеме не выполнила условия инвестиционного соглашения с 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а также если она ликвидируется или перерегистрируется в другом субъекте или муниципальном образовании Российской Федерации до истечения трехлетнего срока со дня окончания предоставления муниципальной поддержки, то не уплаченные в связи с предоставленными льготами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w:t>
      </w:r>
    </w:p>
    <w:p w:rsidR="007E2938" w:rsidRDefault="007E2938" w:rsidP="007E2938">
      <w:pPr>
        <w:ind w:firstLine="0"/>
        <w:rPr>
          <w:rFonts w:ascii="Times New Roman" w:hAnsi="Times New Roman" w:cs="Times New Roman"/>
          <w:sz w:val="28"/>
          <w:szCs w:val="28"/>
        </w:rPr>
      </w:pPr>
    </w:p>
    <w:p w:rsidR="007E2938" w:rsidRDefault="007E2938" w:rsidP="007E2938">
      <w:pPr>
        <w:ind w:firstLine="0"/>
        <w:rPr>
          <w:rFonts w:ascii="Times New Roman" w:hAnsi="Times New Roman" w:cs="Times New Roman"/>
          <w:sz w:val="28"/>
          <w:szCs w:val="28"/>
        </w:rPr>
      </w:pPr>
    </w:p>
    <w:p w:rsidR="00C7579C" w:rsidRDefault="007E2938" w:rsidP="007E2938">
      <w:pPr>
        <w:ind w:firstLine="0"/>
        <w:rPr>
          <w:rFonts w:ascii="Times New Roman" w:hAnsi="Times New Roman" w:cs="Times New Roman"/>
          <w:sz w:val="28"/>
          <w:szCs w:val="28"/>
        </w:rPr>
      </w:pPr>
      <w:r>
        <w:rPr>
          <w:rFonts w:ascii="Times New Roman" w:hAnsi="Times New Roman" w:cs="Times New Roman"/>
          <w:sz w:val="28"/>
          <w:szCs w:val="28"/>
        </w:rPr>
        <w:t>Глава Новотитаровского</w:t>
      </w:r>
    </w:p>
    <w:p w:rsidR="007E2938" w:rsidRPr="0087096F" w:rsidRDefault="007E2938" w:rsidP="007E2938">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К. Кошман</w:t>
      </w: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7E2938" w:rsidRDefault="007E2938">
      <w:pPr>
        <w:ind w:firstLine="698"/>
        <w:jc w:val="right"/>
        <w:rPr>
          <w:rFonts w:ascii="Times New Roman" w:hAnsi="Times New Roman" w:cs="Times New Roman"/>
          <w:sz w:val="28"/>
          <w:szCs w:val="28"/>
        </w:rPr>
      </w:pPr>
    </w:p>
    <w:p w:rsidR="00C7579C" w:rsidRPr="0087096F" w:rsidRDefault="000069A6" w:rsidP="007E2938">
      <w:pPr>
        <w:ind w:left="4536" w:firstLine="0"/>
        <w:jc w:val="center"/>
        <w:rPr>
          <w:rFonts w:ascii="Times New Roman" w:hAnsi="Times New Roman" w:cs="Times New Roman"/>
          <w:sz w:val="28"/>
          <w:szCs w:val="28"/>
        </w:rPr>
      </w:pPr>
      <w:r w:rsidRPr="0087096F">
        <w:rPr>
          <w:rFonts w:ascii="Times New Roman" w:hAnsi="Times New Roman" w:cs="Times New Roman"/>
          <w:sz w:val="28"/>
          <w:szCs w:val="28"/>
        </w:rPr>
        <w:t>Приложение 1</w:t>
      </w:r>
    </w:p>
    <w:p w:rsidR="00C7579C" w:rsidRPr="0087096F" w:rsidRDefault="000069A6" w:rsidP="007E2938">
      <w:pPr>
        <w:ind w:left="4536" w:firstLine="0"/>
        <w:jc w:val="center"/>
        <w:rPr>
          <w:rFonts w:ascii="Times New Roman" w:hAnsi="Times New Roman" w:cs="Times New Roman"/>
          <w:sz w:val="28"/>
          <w:szCs w:val="28"/>
        </w:rPr>
      </w:pPr>
      <w:r w:rsidRPr="0087096F">
        <w:rPr>
          <w:rFonts w:ascii="Times New Roman" w:hAnsi="Times New Roman" w:cs="Times New Roman"/>
          <w:sz w:val="28"/>
          <w:szCs w:val="28"/>
        </w:rPr>
        <w:t>к Порядку предоставления отдельных видов</w:t>
      </w:r>
      <w:r w:rsidR="00EE47A3">
        <w:rPr>
          <w:rFonts w:ascii="Times New Roman" w:hAnsi="Times New Roman" w:cs="Times New Roman"/>
          <w:sz w:val="28"/>
          <w:szCs w:val="28"/>
        </w:rPr>
        <w:t xml:space="preserve"> </w:t>
      </w:r>
      <w:r w:rsidRPr="0087096F">
        <w:rPr>
          <w:rFonts w:ascii="Times New Roman" w:hAnsi="Times New Roman" w:cs="Times New Roman"/>
          <w:sz w:val="28"/>
          <w:szCs w:val="28"/>
        </w:rPr>
        <w:t>муниципальной поддержки при реализации</w:t>
      </w:r>
      <w:r w:rsidR="00EE47A3">
        <w:rPr>
          <w:rFonts w:ascii="Times New Roman" w:hAnsi="Times New Roman" w:cs="Times New Roman"/>
          <w:sz w:val="28"/>
          <w:szCs w:val="28"/>
        </w:rPr>
        <w:t xml:space="preserve"> </w:t>
      </w:r>
      <w:r w:rsidRPr="0087096F">
        <w:rPr>
          <w:rFonts w:ascii="Times New Roman" w:hAnsi="Times New Roman" w:cs="Times New Roman"/>
          <w:sz w:val="28"/>
          <w:szCs w:val="28"/>
        </w:rPr>
        <w:t>инвестиционных проектов на территории</w:t>
      </w:r>
      <w:r w:rsidR="00EE47A3">
        <w:rPr>
          <w:rFonts w:ascii="Times New Roman" w:hAnsi="Times New Roman" w:cs="Times New Roman"/>
          <w:sz w:val="28"/>
          <w:szCs w:val="28"/>
        </w:rPr>
        <w:t xml:space="preserve"> </w:t>
      </w:r>
      <w:r w:rsidR="007E2938">
        <w:rPr>
          <w:rFonts w:ascii="Times New Roman" w:hAnsi="Times New Roman" w:cs="Times New Roman"/>
          <w:sz w:val="28"/>
          <w:szCs w:val="28"/>
        </w:rPr>
        <w:t>Новотитаровского</w:t>
      </w:r>
      <w:r w:rsidRPr="0087096F">
        <w:rPr>
          <w:rFonts w:ascii="Times New Roman" w:hAnsi="Times New Roman" w:cs="Times New Roman"/>
          <w:sz w:val="28"/>
          <w:szCs w:val="28"/>
        </w:rPr>
        <w:t xml:space="preserve"> сельского поселения</w:t>
      </w:r>
    </w:p>
    <w:p w:rsidR="00C7579C" w:rsidRPr="0087096F" w:rsidRDefault="007E2938" w:rsidP="007E2938">
      <w:pPr>
        <w:ind w:left="4536" w:firstLine="0"/>
        <w:jc w:val="center"/>
        <w:rPr>
          <w:rFonts w:ascii="Times New Roman" w:hAnsi="Times New Roman" w:cs="Times New Roman"/>
          <w:sz w:val="28"/>
          <w:szCs w:val="28"/>
        </w:rPr>
      </w:pPr>
      <w:r>
        <w:rPr>
          <w:rFonts w:ascii="Times New Roman" w:hAnsi="Times New Roman" w:cs="Times New Roman"/>
          <w:sz w:val="28"/>
          <w:szCs w:val="28"/>
        </w:rPr>
        <w:t>Динского района</w:t>
      </w:r>
      <w:r w:rsidR="000069A6" w:rsidRPr="0087096F">
        <w:rPr>
          <w:rFonts w:ascii="Times New Roman" w:hAnsi="Times New Roman" w:cs="Times New Roman"/>
          <w:sz w:val="28"/>
          <w:szCs w:val="28"/>
        </w:rPr>
        <w:br/>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ПРАВИЛА</w:t>
      </w:r>
      <w:r w:rsidRPr="0087096F">
        <w:rPr>
          <w:rFonts w:ascii="Times New Roman" w:hAnsi="Times New Roman" w:cs="Times New Roman"/>
          <w:sz w:val="28"/>
          <w:szCs w:val="28"/>
        </w:rPr>
        <w:br/>
        <w:t>ОПРЕДЕЛЕНИЯ РАСЧЕТНОГО СРОКА ОКУПАЕМОСТИ</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 Срок окупаемости - это период времени, необходимый для осуществления и возмещения инвестором, осуществляющим инвестиционный проект, затрат (инвестиций), связанных с реализацией инвестиционного проекта. Срок окупаемости определяется как промежуток времени между датой начала срока окупаемости и датой окончания срока окупаемости.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 Датой начала периода окупаемости является день осуществления первой оплаты затрат, связанных с реализацией инвестиционного проекта. Данное правило распространяется и на те случаи, когда затраты, связанные с осуществлением инвестиционного проекта, были произведены до принятия решения о предоставлении муниципальной поддержки по инвестиционному проекту.</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 Датой окончания периода окупаемости является последний день квартала, в котором исчисленная нарастающим итогом сумма денежных поступлений от реализации инвестиционного проекта стала равной исчисленной нарастающим итогом сумме всех затрат (инвестиций), связанных с реализацией инвестиционного проекта. Определение даты окончания периода окупаемости проводится путем составления расчета движения денежных средств с использованием методологии, определяемой в настоящих Правилах.</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 Расчетный срок окупаемости инвестиционного проекта - срок окупаемости, определенный на основании бизнес-плана инвестиционного проекта с учетом предоставляемой инвестору муниципальной поддержки.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 Определение расчетного срока окупаемости инвестиционного проекта осуществляется путем установления квартала, в котором нарастающий итог поступлений денежных средств от реализации проекта превысит нарастающий итог затрат (инвестиций), связанных с реализацией инвестиционного проекта (таблица 13).</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 Для инвесторов, осуществляющих наряду с реализацией инвестиционного проекта текущую деятельность, срок окупаемости определяется для проекта независимо от результатов деятельности инвестора в целом. При этом инвестору предоставляется муниципальная поддержка в части, приходящейся только на инвестиционный проект.</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7. При оценке эффективности проекта учитываются только изменения </w:t>
      </w:r>
      <w:r w:rsidRPr="0087096F">
        <w:rPr>
          <w:rFonts w:ascii="Times New Roman" w:hAnsi="Times New Roman" w:cs="Times New Roman"/>
          <w:sz w:val="28"/>
          <w:szCs w:val="28"/>
        </w:rPr>
        <w:lastRenderedPageBreak/>
        <w:t>доходов и затрат (прямых и косвенных), вызванные реализацией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 Для инвесторов, осуществляющих реализацию нескольких инвестиционных проектов одновременно, расчетный срок окупаемости определяется для каждого проекта в отдельности.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9. При расчете срока окупаемости по проектам, преимущественно связанным с финансовым лизингом, арендой с выкупом (приобретением в рассрочку), в инвестиционные затраты включаются одной суммой лизинговые и арендные платежи за весь период действия соответствующих договоров.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(аренда).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10. Для инвестиционных проектов, предусматривающих выпуск продукции, которая не является товарной и не предусмотрена для переработки (использования) внутри предприятия, расчет срока окупаемости проекта производится исходя из рыночной цены на такую продукцию, определяемую в соответствии с </w:t>
      </w:r>
      <w:hyperlink r:id="rId10" w:history="1">
        <w:r w:rsidRPr="0087096F">
          <w:rPr>
            <w:rStyle w:val="a4"/>
            <w:rFonts w:ascii="Times New Roman" w:hAnsi="Times New Roman" w:cs="Times New Roman"/>
            <w:color w:val="auto"/>
            <w:sz w:val="28"/>
            <w:szCs w:val="28"/>
          </w:rPr>
          <w:t>Налоговым кодексом</w:t>
        </w:r>
      </w:hyperlink>
      <w:r w:rsidRPr="0087096F">
        <w:rPr>
          <w:rFonts w:ascii="Times New Roman" w:hAnsi="Times New Roman" w:cs="Times New Roman"/>
          <w:sz w:val="28"/>
          <w:szCs w:val="28"/>
        </w:rPr>
        <w:t xml:space="preserve"> Российской Федерации.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 В случае, если предприятие создано для осуществления инвестиционного проекта и учредители (акционеры) вносят в уставный капитал (погашают задолженность по оплате акций) машины, станки, иное оборудование либо другие вещи или имущественные права, либо иные права, имеющие денежную оценку, в расчете срока окупаемости, такая операция приравнивается к внесению в уставный (акционерный) капитал денежных средств и последующему приобретению предприятием такого актива за счет средств уставного капитала.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12. При расчете срока окупаемости и налоговых льгот не учитываются затраты на приобретение у аффилированных лиц (включая взнос в уставный капитал) имущества или имущественных прав в случае, если указанное имущество (имущественное право) ранее участвовало при осуществлении коммерческой либо иной деятельности на территории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13. Расчетный срок окупаемости инвестиций с учетом муниципальной поддержки фиксируется в инвестиционном соглашении между инвестором и администрацией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в качестве контрольного показателя.</w:t>
      </w:r>
    </w:p>
    <w:p w:rsidR="00C7579C" w:rsidRDefault="00C7579C">
      <w:pPr>
        <w:rPr>
          <w:rFonts w:ascii="Times New Roman" w:hAnsi="Times New Roman" w:cs="Times New Roman"/>
          <w:sz w:val="28"/>
          <w:szCs w:val="28"/>
        </w:rPr>
      </w:pPr>
    </w:p>
    <w:p w:rsidR="00FA4FC8" w:rsidRPr="0087096F" w:rsidRDefault="00FA4FC8">
      <w:pPr>
        <w:rPr>
          <w:rFonts w:ascii="Times New Roman" w:hAnsi="Times New Roman" w:cs="Times New Roman"/>
          <w:sz w:val="28"/>
          <w:szCs w:val="28"/>
        </w:rPr>
      </w:pPr>
    </w:p>
    <w:p w:rsidR="00C7579C" w:rsidRDefault="000069A6" w:rsidP="00FA4FC8">
      <w:pPr>
        <w:ind w:firstLine="0"/>
        <w:rPr>
          <w:rFonts w:ascii="Times New Roman" w:hAnsi="Times New Roman" w:cs="Times New Roman"/>
          <w:sz w:val="28"/>
          <w:szCs w:val="28"/>
        </w:rPr>
      </w:pPr>
      <w:r w:rsidRPr="0087096F">
        <w:rPr>
          <w:rFonts w:ascii="Times New Roman" w:hAnsi="Times New Roman" w:cs="Times New Roman"/>
          <w:sz w:val="28"/>
          <w:szCs w:val="28"/>
        </w:rPr>
        <w:t xml:space="preserve">Глава </w:t>
      </w:r>
      <w:r w:rsidR="00FA4FC8">
        <w:rPr>
          <w:rFonts w:ascii="Times New Roman" w:hAnsi="Times New Roman" w:cs="Times New Roman"/>
          <w:sz w:val="28"/>
          <w:szCs w:val="28"/>
        </w:rPr>
        <w:t xml:space="preserve">Новотитаровского </w:t>
      </w:r>
    </w:p>
    <w:p w:rsidR="00FA4FC8" w:rsidRPr="0087096F" w:rsidRDefault="00FA4FC8" w:rsidP="00FA4FC8">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К. Кошман</w:t>
      </w:r>
    </w:p>
    <w:p w:rsidR="00C7579C" w:rsidRPr="0087096F" w:rsidRDefault="00C7579C">
      <w:pPr>
        <w:rPr>
          <w:rFonts w:ascii="Times New Roman" w:hAnsi="Times New Roman" w:cs="Times New Roman"/>
          <w:sz w:val="28"/>
          <w:szCs w:val="28"/>
        </w:rPr>
      </w:pPr>
    </w:p>
    <w:p w:rsidR="00FA4FC8" w:rsidRDefault="00FA4FC8">
      <w:pPr>
        <w:ind w:firstLine="698"/>
        <w:jc w:val="right"/>
        <w:rPr>
          <w:rFonts w:ascii="Times New Roman" w:hAnsi="Times New Roman" w:cs="Times New Roman"/>
          <w:sz w:val="28"/>
          <w:szCs w:val="28"/>
        </w:rPr>
      </w:pPr>
    </w:p>
    <w:p w:rsidR="00FA4FC8" w:rsidRDefault="00FA4FC8">
      <w:pPr>
        <w:ind w:firstLine="698"/>
        <w:jc w:val="right"/>
        <w:rPr>
          <w:rFonts w:ascii="Times New Roman" w:hAnsi="Times New Roman" w:cs="Times New Roman"/>
          <w:sz w:val="28"/>
          <w:szCs w:val="28"/>
        </w:rPr>
      </w:pPr>
    </w:p>
    <w:p w:rsidR="00FA4FC8" w:rsidRDefault="00FA4FC8">
      <w:pPr>
        <w:ind w:firstLine="698"/>
        <w:jc w:val="right"/>
        <w:rPr>
          <w:rFonts w:ascii="Times New Roman" w:hAnsi="Times New Roman" w:cs="Times New Roman"/>
          <w:sz w:val="28"/>
          <w:szCs w:val="28"/>
        </w:rPr>
      </w:pPr>
    </w:p>
    <w:p w:rsidR="00FA4FC8" w:rsidRDefault="00FA4FC8">
      <w:pPr>
        <w:ind w:firstLine="698"/>
        <w:jc w:val="right"/>
        <w:rPr>
          <w:rFonts w:ascii="Times New Roman" w:hAnsi="Times New Roman" w:cs="Times New Roman"/>
          <w:sz w:val="28"/>
          <w:szCs w:val="28"/>
        </w:rPr>
      </w:pPr>
    </w:p>
    <w:p w:rsidR="00FA4FC8" w:rsidRDefault="00FA4FC8">
      <w:pPr>
        <w:ind w:firstLine="698"/>
        <w:jc w:val="right"/>
        <w:rPr>
          <w:rFonts w:ascii="Times New Roman" w:hAnsi="Times New Roman" w:cs="Times New Roman"/>
          <w:sz w:val="28"/>
          <w:szCs w:val="28"/>
        </w:rPr>
      </w:pPr>
    </w:p>
    <w:p w:rsidR="00C7579C" w:rsidRPr="0087096F" w:rsidRDefault="000069A6" w:rsidP="00FA4FC8">
      <w:pPr>
        <w:ind w:left="4536" w:firstLine="0"/>
        <w:jc w:val="center"/>
        <w:rPr>
          <w:rFonts w:ascii="Times New Roman" w:hAnsi="Times New Roman" w:cs="Times New Roman"/>
          <w:sz w:val="28"/>
          <w:szCs w:val="28"/>
        </w:rPr>
      </w:pPr>
      <w:r w:rsidRPr="0087096F">
        <w:rPr>
          <w:rFonts w:ascii="Times New Roman" w:hAnsi="Times New Roman" w:cs="Times New Roman"/>
          <w:sz w:val="28"/>
          <w:szCs w:val="28"/>
        </w:rPr>
        <w:t xml:space="preserve">Приложение 2 к Порядку </w:t>
      </w:r>
      <w:r w:rsidRPr="0087096F">
        <w:rPr>
          <w:rFonts w:ascii="Times New Roman" w:hAnsi="Times New Roman" w:cs="Times New Roman"/>
          <w:sz w:val="28"/>
          <w:szCs w:val="28"/>
        </w:rPr>
        <w:lastRenderedPageBreak/>
        <w:t>предоставления отдельных видов муниципальной поддержки при реализации</w:t>
      </w:r>
    </w:p>
    <w:p w:rsidR="00C7579C" w:rsidRPr="0087096F" w:rsidRDefault="000069A6" w:rsidP="00FA4FC8">
      <w:pPr>
        <w:ind w:left="4536" w:firstLine="0"/>
        <w:jc w:val="center"/>
        <w:rPr>
          <w:rFonts w:ascii="Times New Roman" w:hAnsi="Times New Roman" w:cs="Times New Roman"/>
          <w:sz w:val="28"/>
          <w:szCs w:val="28"/>
        </w:rPr>
      </w:pPr>
      <w:r w:rsidRPr="0087096F">
        <w:rPr>
          <w:rFonts w:ascii="Times New Roman" w:hAnsi="Times New Roman" w:cs="Times New Roman"/>
          <w:sz w:val="28"/>
          <w:szCs w:val="28"/>
        </w:rPr>
        <w:t>инвестиционных проектов на территории</w:t>
      </w:r>
    </w:p>
    <w:p w:rsidR="00C7579C" w:rsidRPr="0087096F" w:rsidRDefault="00FA4FC8" w:rsidP="00FA4FC8">
      <w:pPr>
        <w:ind w:left="4536" w:firstLine="0"/>
        <w:jc w:val="center"/>
        <w:rPr>
          <w:rFonts w:ascii="Times New Roman" w:hAnsi="Times New Roman" w:cs="Times New Roman"/>
          <w:sz w:val="28"/>
          <w:szCs w:val="28"/>
        </w:rPr>
      </w:pPr>
      <w:r>
        <w:rPr>
          <w:rFonts w:ascii="Times New Roman" w:hAnsi="Times New Roman" w:cs="Times New Roman"/>
          <w:sz w:val="28"/>
          <w:szCs w:val="28"/>
        </w:rPr>
        <w:t>Новотитаровского</w:t>
      </w:r>
      <w:r w:rsidR="000069A6" w:rsidRPr="0087096F">
        <w:rPr>
          <w:rFonts w:ascii="Times New Roman" w:hAnsi="Times New Roman" w:cs="Times New Roman"/>
          <w:sz w:val="28"/>
          <w:szCs w:val="28"/>
        </w:rPr>
        <w:t xml:space="preserve"> сельского поселения</w:t>
      </w:r>
    </w:p>
    <w:p w:rsidR="00C7579C" w:rsidRPr="0087096F" w:rsidRDefault="00FA4FC8" w:rsidP="00FA4FC8">
      <w:pPr>
        <w:ind w:left="4536" w:firstLine="0"/>
        <w:jc w:val="center"/>
        <w:rPr>
          <w:rFonts w:ascii="Times New Roman" w:hAnsi="Times New Roman" w:cs="Times New Roman"/>
          <w:sz w:val="28"/>
          <w:szCs w:val="28"/>
        </w:rPr>
      </w:pPr>
      <w:r>
        <w:rPr>
          <w:rFonts w:ascii="Times New Roman" w:hAnsi="Times New Roman" w:cs="Times New Roman"/>
          <w:sz w:val="28"/>
          <w:szCs w:val="28"/>
        </w:rPr>
        <w:t>Динского района</w:t>
      </w:r>
      <w:r w:rsidR="000069A6" w:rsidRPr="0087096F">
        <w:rPr>
          <w:rFonts w:ascii="Times New Roman" w:hAnsi="Times New Roman" w:cs="Times New Roman"/>
          <w:sz w:val="28"/>
          <w:szCs w:val="28"/>
        </w:rPr>
        <w:t xml:space="preserve"> </w:t>
      </w:r>
      <w:proofErr w:type="spellStart"/>
      <w:r w:rsidR="000069A6" w:rsidRPr="0087096F">
        <w:rPr>
          <w:rFonts w:ascii="Times New Roman" w:hAnsi="Times New Roman" w:cs="Times New Roman"/>
          <w:sz w:val="28"/>
          <w:szCs w:val="28"/>
        </w:rPr>
        <w:t>района</w:t>
      </w:r>
      <w:proofErr w:type="spellEnd"/>
      <w:r w:rsidR="000069A6" w:rsidRPr="0087096F">
        <w:rPr>
          <w:rFonts w:ascii="Times New Roman" w:hAnsi="Times New Roman" w:cs="Times New Roman"/>
          <w:sz w:val="28"/>
          <w:szCs w:val="28"/>
        </w:rPr>
        <w:br/>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МАКЕТ</w:t>
      </w:r>
      <w:r w:rsidRPr="0087096F">
        <w:rPr>
          <w:rFonts w:ascii="Times New Roman" w:hAnsi="Times New Roman" w:cs="Times New Roman"/>
          <w:sz w:val="28"/>
          <w:szCs w:val="28"/>
        </w:rPr>
        <w:br/>
        <w:t>БИЗНЕС-ПЛАНА, ПРЕДСТАВЛЯЕМОГО</w:t>
      </w:r>
      <w:r w:rsidRPr="0087096F">
        <w:rPr>
          <w:rFonts w:ascii="Times New Roman" w:hAnsi="Times New Roman" w:cs="Times New Roman"/>
          <w:sz w:val="28"/>
          <w:szCs w:val="28"/>
        </w:rPr>
        <w:br/>
        <w:t>ПРЕТЕНДЕНТОМ НА МУНИЦИПАЛЬНУЮ ПОДДЕРЖКУ</w:t>
      </w:r>
      <w:r w:rsidRPr="0087096F">
        <w:rPr>
          <w:rFonts w:ascii="Times New Roman" w:hAnsi="Times New Roman" w:cs="Times New Roman"/>
          <w:sz w:val="28"/>
          <w:szCs w:val="28"/>
        </w:rPr>
        <w:br/>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Общие требования к бизнес-плану:</w:t>
      </w:r>
    </w:p>
    <w:p w:rsidR="00C7579C" w:rsidRPr="0087096F" w:rsidRDefault="00C7579C">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 Бизнес-план разрабатывается от момента начала осуществления проекта (нулевой этап) на период, превышающий срок окупаемости проекта на три года (расчетный период). На интервале планирования расчеты производятся поквартально с указанием значений в сумме по году.</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 Расчеты выполняются в текущих (постоянных) ценах на момент подачи заявки без учета инфляции на расчетный период. Значения всех исходных и расчетных данных приводятся в рублях, перевод валютных платежей и расчетов осуществляется по курсу Центрального банка Российской Федерации на момент выполнения расчетов.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 Остаточная стоимость создаваемых активов проекта на конец расчетного периода не учитывается при анализе показателей эффективности (так как не предполагается их продажа и закрытие предприятия).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 При осуществлении инвестиционного проекта на действующем предприятии определение расчетного срока окупаемости должно быть осуществлено на основе приростного метода. Расчет приростным методом производится так же, как и для инвестиционного проекта, реализуемого на вновь создаваемом предприятии, со следующими отличиями: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в качестве выручки от реализации продукции, численности персонала, стоимости основных фондов, текущих активов и пассивов и иных объемных показателей проекта принимается изменение соответствующих показателей по предприятию в целом, обусловленное реализацией инвестиционного проекта. В частности, в расчетах не учитываются амортизация основных средств, существовавших независимо от данного инвестиционного проекта, хотя бы и используемых для его реализации, расходы по управлению производством (если реализация инвестиционного проекта не требует увеличения численности административно-управленческого персонала). В то же время подлежит обязательному учету выручка от предусмотренной инвестиционным проектом реализации на сторону имущества действующего предприятия;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налоги и сборы по инвестиционному проекту рассчитываются в соответствии с обусловленными реализацией проекта изменениями </w:t>
      </w:r>
      <w:r w:rsidRPr="0087096F">
        <w:rPr>
          <w:rFonts w:ascii="Times New Roman" w:hAnsi="Times New Roman" w:cs="Times New Roman"/>
          <w:sz w:val="28"/>
          <w:szCs w:val="28"/>
        </w:rPr>
        <w:lastRenderedPageBreak/>
        <w:t>налогооблагаемой базы по налогам и сборам. В частности, в расчетах не учитывается земельный налог, если реализация инвестиционного проекта не требует расширения имеющегося у инвестора земельного участка. Налог на прибыль определяется исходя из прироста налогооблагаемой прибыли в результате реализации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Данный принцип должен быть реализован и по отношению к расчетам экономической и бюджетной эффективности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 Инвестиционные затраты по проектам, преимущественно связанным с финансовым лизингом, арендой с выкупом (приобретением в рассрочку), рекомендуется фиксировать одной суммой по величине лизинговых и арендных платежей за весь период лизинга (аренды).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(при аренде).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 Методика, приведенная в макете бизнес-плана, представляемого претендентом на муниципальную поддержку, устанавливает общие требования к расчету количественных показателей эффективности. В целях детализированного расчета показателей эффективности быть использованы Методические рекомендации по оценке эффективности инвестиционных проектов, утвержденные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жилищной политике 21 июня 1999 года N ВК 477.</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1. Титульный лист</w:t>
      </w:r>
      <w:r w:rsidRPr="0087096F">
        <w:rPr>
          <w:rFonts w:ascii="Times New Roman" w:hAnsi="Times New Roman" w:cs="Times New Roman"/>
          <w:sz w:val="28"/>
          <w:szCs w:val="28"/>
        </w:rPr>
        <w:br/>
        <w:t> Структура бизнес-плана:</w:t>
      </w:r>
      <w:r w:rsidRPr="0087096F">
        <w:rPr>
          <w:rFonts w:ascii="Times New Roman" w:hAnsi="Times New Roman" w:cs="Times New Roman"/>
          <w:sz w:val="28"/>
          <w:szCs w:val="28"/>
        </w:rPr>
        <w:br/>
        <w:t> </w:t>
      </w:r>
      <w:r w:rsidRPr="0087096F">
        <w:rPr>
          <w:rFonts w:ascii="Times New Roman" w:hAnsi="Times New Roman" w:cs="Times New Roman"/>
          <w:sz w:val="28"/>
          <w:szCs w:val="28"/>
        </w:rPr>
        <w:br/>
        <w:t>                                                        УТВЕРЖДАЮ</w:t>
      </w:r>
      <w:r w:rsidRPr="0087096F">
        <w:rPr>
          <w:rFonts w:ascii="Times New Roman" w:hAnsi="Times New Roman" w:cs="Times New Roman"/>
          <w:sz w:val="28"/>
          <w:szCs w:val="28"/>
        </w:rPr>
        <w:br/>
        <w:t>                                              _____________________________</w:t>
      </w:r>
      <w:r w:rsidRPr="0087096F">
        <w:rPr>
          <w:rFonts w:ascii="Times New Roman" w:hAnsi="Times New Roman" w:cs="Times New Roman"/>
          <w:sz w:val="28"/>
          <w:szCs w:val="28"/>
        </w:rPr>
        <w:br/>
        <w:t>                                                       (должность)</w:t>
      </w:r>
      <w:r w:rsidRPr="0087096F">
        <w:rPr>
          <w:rFonts w:ascii="Times New Roman" w:hAnsi="Times New Roman" w:cs="Times New Roman"/>
          <w:sz w:val="28"/>
          <w:szCs w:val="28"/>
        </w:rPr>
        <w:br/>
        <w:t>                                               _____________________________</w:t>
      </w:r>
      <w:r w:rsidRPr="0087096F">
        <w:rPr>
          <w:rFonts w:ascii="Times New Roman" w:hAnsi="Times New Roman" w:cs="Times New Roman"/>
          <w:sz w:val="28"/>
          <w:szCs w:val="28"/>
        </w:rPr>
        <w:br/>
        <w:t>                                              (подпись) (инициалы, фамилия)</w:t>
      </w:r>
      <w:r w:rsidRPr="0087096F">
        <w:rPr>
          <w:rFonts w:ascii="Times New Roman" w:hAnsi="Times New Roman" w:cs="Times New Roman"/>
          <w:sz w:val="28"/>
          <w:szCs w:val="28"/>
        </w:rPr>
        <w:br/>
        <w:t>                                               "____" ___________ _____ года</w:t>
      </w:r>
      <w:r w:rsidRPr="0087096F">
        <w:rPr>
          <w:rFonts w:ascii="Times New Roman" w:hAnsi="Times New Roman" w:cs="Times New Roman"/>
          <w:sz w:val="28"/>
          <w:szCs w:val="28"/>
        </w:rPr>
        <w:br/>
        <w:t>                                                      (место печати)</w:t>
      </w:r>
      <w:r w:rsidRPr="0087096F">
        <w:rPr>
          <w:rFonts w:ascii="Times New Roman" w:hAnsi="Times New Roman" w:cs="Times New Roman"/>
          <w:sz w:val="28"/>
          <w:szCs w:val="28"/>
        </w:rPr>
        <w:br/>
        <w:t> </w:t>
      </w:r>
      <w:r w:rsidRPr="0087096F">
        <w:rPr>
          <w:rFonts w:ascii="Times New Roman" w:hAnsi="Times New Roman" w:cs="Times New Roman"/>
          <w:sz w:val="28"/>
          <w:szCs w:val="28"/>
        </w:rPr>
        <w:br/>
        <w:t>                               </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БИЗНЕС-ПЛАН</w:t>
      </w:r>
      <w:r w:rsidRPr="0087096F">
        <w:rPr>
          <w:rFonts w:ascii="Times New Roman" w:hAnsi="Times New Roman" w:cs="Times New Roman"/>
          <w:sz w:val="28"/>
          <w:szCs w:val="28"/>
        </w:rPr>
        <w:br/>
        <w:t>____________________________________________________________________</w:t>
      </w:r>
      <w:r w:rsidRPr="0087096F">
        <w:rPr>
          <w:rFonts w:ascii="Times New Roman" w:hAnsi="Times New Roman" w:cs="Times New Roman"/>
          <w:sz w:val="28"/>
          <w:szCs w:val="28"/>
        </w:rPr>
        <w:br/>
        <w:t> (название проекта)</w:t>
      </w:r>
      <w:r w:rsidRPr="0087096F">
        <w:rPr>
          <w:rFonts w:ascii="Times New Roman" w:hAnsi="Times New Roman" w:cs="Times New Roman"/>
          <w:sz w:val="28"/>
          <w:szCs w:val="28"/>
        </w:rPr>
        <w:br/>
        <w:t> Название и адрес организации - инициатора проекта.</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Период разработки бизнес-плана.</w:t>
      </w:r>
      <w:r w:rsidRPr="0087096F">
        <w:rPr>
          <w:rFonts w:ascii="Times New Roman" w:hAnsi="Times New Roman" w:cs="Times New Roman"/>
          <w:sz w:val="28"/>
          <w:szCs w:val="28"/>
        </w:rPr>
        <w:br/>
        <w:t> </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2. Общие сведения о претенденте</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lastRenderedPageBreak/>
        <w:t>2.1. Дата регистрации претендента, номер регистрационного свидетельства, наименование органа, зарегистрировавшего претендента.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2.2. Место государственной регистрации и почтовый адрес претендента.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2.3. Вид (виды) экономической деятельности инвестора. В случае, если на момент подачи инициативной заявки инвестор осуществляет несколько видов экономической деятельности, указать процент выручки, приходящийся на каждый из видов деятельности в общем объеме прибыли в среднем за последний отчетный год деятельности.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2.4. Имена, адреса и телефоны учредителей (акционеров), владеющих долей, превышающей 5 процентов в уставном (акционерном) капитале, с указанием размера доли.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2.5. Фамилия, имя, отчество, телефон/факс основных руководителей предприятия (генерального директора, заместителя генерального директора, курирующих вопросы экономики и финансов, главного бухгалтера).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2.6. Фамилия, имя, отчество, телефон, факс, электронная почта лица, ответственного за подготовку бизнес-плана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2.7. Заявление о конфиденциальности.</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3. Резюме проекта (3 - 4 страницы)</w:t>
      </w:r>
      <w:r w:rsidRPr="0087096F">
        <w:rPr>
          <w:rFonts w:ascii="Times New Roman" w:hAnsi="Times New Roman" w:cs="Times New Roman"/>
          <w:sz w:val="28"/>
          <w:szCs w:val="28"/>
        </w:rPr>
        <w:br/>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3.1. Сущность предполагаемого проекта и место реализации.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3.2. Характер строительства (новое строительство, реконструкция, расширение, модернизация).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3.3. Общая стоимость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3.4. Источники финансирования проекта (собственные средства, заемные средства (отдельно кредиты, займы с указанием отечественных и иностранных), средства муниципальной поддержки, в том числе из краевого бюджета. Гарантии возврата заемных средств.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3.5. Дата начала реализации проекта (осуществления инвестиций), сроки строительства.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3.6. Кем и когда разработана и утверждена проектно-сметная документация. Наличие заключений государственной вневедомственной (независимой), а также экологической экспертизы.</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3.7. Эффективность реализации проекта (производственные и финансовые показатели).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3.8. Расчетный срок окупаемости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3.9. Бюджетный эффект и сопутствующие эффекты (социальные, экологические) от реализации проекта.</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4. Описание отрасли (3 - 4 страницы)</w:t>
      </w:r>
      <w:r w:rsidRPr="0087096F">
        <w:rPr>
          <w:rFonts w:ascii="Times New Roman" w:hAnsi="Times New Roman" w:cs="Times New Roman"/>
          <w:sz w:val="28"/>
          <w:szCs w:val="28"/>
        </w:rPr>
        <w:br/>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4.1. Общая характеристика потребности в продукции и объем ее производства в регионе или России. Значимость данного производства для экономического и социального развития региона или страны.</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4.2. Характер отрасли: развивающаяся, стабильная, </w:t>
      </w:r>
      <w:proofErr w:type="spellStart"/>
      <w:r w:rsidRPr="0087096F">
        <w:rPr>
          <w:rFonts w:ascii="Times New Roman" w:hAnsi="Times New Roman" w:cs="Times New Roman"/>
          <w:sz w:val="28"/>
          <w:szCs w:val="28"/>
        </w:rPr>
        <w:t>стагнирующая</w:t>
      </w:r>
      <w:proofErr w:type="spellEnd"/>
      <w:r w:rsidRPr="0087096F">
        <w:rPr>
          <w:rFonts w:ascii="Times New Roman" w:hAnsi="Times New Roman" w:cs="Times New Roman"/>
          <w:sz w:val="28"/>
          <w:szCs w:val="28"/>
        </w:rPr>
        <w:t xml:space="preserve">. </w:t>
      </w:r>
      <w:r w:rsidRPr="0087096F">
        <w:rPr>
          <w:rFonts w:ascii="Times New Roman" w:hAnsi="Times New Roman" w:cs="Times New Roman"/>
          <w:sz w:val="28"/>
          <w:szCs w:val="28"/>
        </w:rPr>
        <w:lastRenderedPageBreak/>
        <w:t>Зависимость от импорта. Масштаб отраслевого рынка (локальный, региональный, национальный, международный).</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4.3. Основные организации - участники рынка, оценка их доли продаж. Специфические особенности рынка. Доля импортной продукции на рынке, наличие возможностей по </w:t>
      </w:r>
      <w:proofErr w:type="spellStart"/>
      <w:r w:rsidRPr="0087096F">
        <w:rPr>
          <w:rFonts w:ascii="Times New Roman" w:hAnsi="Times New Roman" w:cs="Times New Roman"/>
          <w:sz w:val="28"/>
          <w:szCs w:val="28"/>
        </w:rPr>
        <w:t>импортозамещению</w:t>
      </w:r>
      <w:proofErr w:type="spellEnd"/>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4.4. Государственная политика в области регулирования отраслевого рынка и защиты отечественного производителя.</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5. Производственный план (до 5 страниц)</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 Обоснование объема капитальных вложений по проекту.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 объем инвестиций по проекту (таблица 1).</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5.2. Оценка потребности проекта в оборотных средствах. Оценка осуществляется на основе норм оборота (обычно в днях) основных статей текущих активов и пассивов исходя из потребностей предприятия при работе на полную (проектную) мощность. Полученная оценка потребности в первоначальных оборотных средствах включается в состав инвестиционных издержек проекта (таблица 1) с целью определения источников их формирования (таблица 2).</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5.3. Мощности предприятия по проекту, характеристика производимой продукции, ее свойства, назначение, соответствие общепринятым стандартам.</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5.4. Арендуемые основные средства с указанием собственников, сроков аренды, размера арендной платы.</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5.5. Обеспеченность инженерной инфраструктурой. Наличие технических условий на подключение к инженерным коммуникациям или увеличение потребления, наличие заключенных договоров со снабжающими организациями. Потребляемые мощности и размер тарифов на основные виды ресурсов (электроэнергия, газ, </w:t>
      </w:r>
      <w:proofErr w:type="spellStart"/>
      <w:r w:rsidRPr="0087096F">
        <w:rPr>
          <w:rFonts w:ascii="Times New Roman" w:hAnsi="Times New Roman" w:cs="Times New Roman"/>
          <w:sz w:val="28"/>
          <w:szCs w:val="28"/>
        </w:rPr>
        <w:t>теплоэнергия</w:t>
      </w:r>
      <w:proofErr w:type="spellEnd"/>
      <w:r w:rsidRPr="0087096F">
        <w:rPr>
          <w:rFonts w:ascii="Times New Roman" w:hAnsi="Times New Roman" w:cs="Times New Roman"/>
          <w:sz w:val="28"/>
          <w:szCs w:val="28"/>
        </w:rPr>
        <w:t>, вода, канализация, пар).</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5.6. Описание технологического процесса, требования к организации производства. Обеспечение качества продукции.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5.7. Поставщики сырья и материалов (название, условия поставок), ориентировочные цены, виды доставки, объемы грузопотока (в месяц).</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5.8. Необходимые складские мощности для обработки и хранения сырья.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5.9. Необходимые складские мощности для хранения готовой продукции и виды доставки потребителям, объемы грузопотока (в месяц).</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5.10. Программа производства и реализации продукции (таблица 3).</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5.11. Расчет материальных затрат на производство продукции (таблица 5).</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5.12. Численность работающих, расходы на оплату труда (таблица 4), наличие необходимого персонала на предприятии, требования к его квалификации, затраты на привлечение, обучение, форменную одежду, </w:t>
      </w:r>
      <w:r w:rsidRPr="0087096F">
        <w:rPr>
          <w:rFonts w:ascii="Times New Roman" w:hAnsi="Times New Roman" w:cs="Times New Roman"/>
          <w:sz w:val="28"/>
          <w:szCs w:val="28"/>
        </w:rPr>
        <w:lastRenderedPageBreak/>
        <w:t>выплаты социального характера. Системы и формы оплаты труда, предполагаемые изменения в структуре персонала.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5.13. Стоимость основных производственных фондов, форма амортизации (простая, ускоренная), норма амортизационных отчислений (таблица 7), основание для применения нормы ускоренной амортизации.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5.14. Затраты на производство и сбыт продукции, переменные и постоянные затраты (таблица 6). При расчете затрат на производство продукции размер общепроизводственных и общехозяйственных расходов, относимых на инвестиционный проект, определяется пропорционально удельному весу выручки, полученной от осуществления проекта, в общей сумме выручки предприятия.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5.15. Мероприятия и затраты на обеспечение экологической и технической безопасности.</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6. План маркетинга (до 10 страниц)</w:t>
      </w:r>
    </w:p>
    <w:p w:rsidR="00C7579C" w:rsidRPr="0087096F" w:rsidRDefault="00C7579C">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6.1. Описание продукции (работ, услуг), имеющиеся аналоги планируемой к выпуску продукции по проекту, подтверждение спроса на внутреннем, внешнем рынках, возможность </w:t>
      </w:r>
      <w:proofErr w:type="spellStart"/>
      <w:r w:rsidRPr="0087096F">
        <w:rPr>
          <w:rFonts w:ascii="Times New Roman" w:hAnsi="Times New Roman" w:cs="Times New Roman"/>
          <w:sz w:val="28"/>
          <w:szCs w:val="28"/>
        </w:rPr>
        <w:t>импортозамещения</w:t>
      </w:r>
      <w:proofErr w:type="spellEnd"/>
      <w:r w:rsidRPr="0087096F">
        <w:rPr>
          <w:rFonts w:ascii="Times New Roman" w:hAnsi="Times New Roman" w:cs="Times New Roman"/>
          <w:sz w:val="28"/>
          <w:szCs w:val="28"/>
        </w:rPr>
        <w:t>.</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6.2. Патентная ситуация: защита товара в стране лицензиата на внутреннем и экспортном рынках, возможность для конкурентов производить соответствующую продукцию без нарушения патентных прав претендента.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6.3. Оценка доли претендента на рынке и объема продаж по номенклатуре выпускаемой продукции (работ, услуг).</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6.4. Обоснование рыночной ниши продукции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Конечные потребители, в том числе на территории края. Характер спроса (равномерный или сезонный). Характеристики и описание основных конкурентов. Особенности сегмента рынка, на которые ориентируется проект, важнейшие тенденции и ожидаемые изменения. Какие свойства продукции или дополнительные услуги делают проект предпочтительным в сравнении с конкурентными.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6.5. Общая стратегия маркетинга претендента. Наиболее эффективные механизмы продвижения продукции (работ, услуг) на целевые рынки.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6.6. Характеристика ценообразования претендента (сопоставление собственной стратегии в области цен с ценовой политикой основных конкурентов, обоснование цены на продукцию с учетом требований к качеству и с учетом анализа формирования себестоимости). Оценка уровня рентабельности продаж, политика предоставления скидок.</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6.7. Дистрибуция продукции (работ, услуг). Методы реализации (прямая поставка, торговые представители, посредники), выбор приоритетных каналов сбыта в долгосрочной перспективе, наличие договоров и протоколов намерений на поставку.</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6.8. Политика послепродажного обслуживания и предоставления гарантий качества.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lastRenderedPageBreak/>
        <w:t>6.9. Планируемые мероприятия стимулирования сбыта продукции (работ, услуг). Затраты на ее рекламу и продвижение на рынке.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6.10. Стратегия в области качества (наиболее привлекательные для потребителей характеристики качества продукции (работ, услуг), тенденции их изменения, стратегическая линия поведения претендента на рынке в области качества и дизайна продукции (работ, услуг).</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7. Организационный план (2 - 3 страницы)</w:t>
      </w:r>
      <w:r w:rsidRPr="0087096F">
        <w:rPr>
          <w:rFonts w:ascii="Times New Roman" w:hAnsi="Times New Roman" w:cs="Times New Roman"/>
          <w:sz w:val="28"/>
          <w:szCs w:val="28"/>
        </w:rPr>
        <w:br/>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7.1. Сведения о претенденте. Организационная структура управления предприятием (схема).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7.2. Распределение обязанностей между членами руководящего состава.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7.3. Наличие поддержки проекта на государственном и международном уровнях.</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7.4. Основные партнеры и их ожидаемое участие в проекте (подрядчики, поставщики, покупатели, спонсоры, финансовые кредиторы, консалтинговые компании и другие участники).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7.5. График реализации проекта с участие в проекте (подрядчики, поставщики, покупатели, спонсоры, финансовые кредиторы, консалтинговые компании и другие участники</w:t>
      </w:r>
      <w:proofErr w:type="gramStart"/>
      <w:r w:rsidRPr="0087096F">
        <w:rPr>
          <w:rFonts w:ascii="Times New Roman" w:hAnsi="Times New Roman" w:cs="Times New Roman"/>
          <w:sz w:val="28"/>
          <w:szCs w:val="28"/>
        </w:rPr>
        <w:t>).указанием</w:t>
      </w:r>
      <w:proofErr w:type="gramEnd"/>
      <w:r w:rsidRPr="0087096F">
        <w:rPr>
          <w:rFonts w:ascii="Times New Roman" w:hAnsi="Times New Roman" w:cs="Times New Roman"/>
          <w:sz w:val="28"/>
          <w:szCs w:val="28"/>
        </w:rPr>
        <w:t xml:space="preserve"> основных этапов, стоимости, сроков и ответственных исполнителей.</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7.6. Правовые вопросы осуществления проекта. Наличие земельного участка и оформленных прав на его использование. Размер арендной платы за земельный участок. Перечень разрешительной документации, характеризующей специфику отдельных областей и дающей право на хозяйственную деятельность по проекту.</w:t>
      </w:r>
    </w:p>
    <w:p w:rsidR="00C7579C" w:rsidRPr="0087096F" w:rsidRDefault="00C7579C">
      <w:pPr>
        <w:rPr>
          <w:rFonts w:ascii="Times New Roman" w:hAnsi="Times New Roman" w:cs="Times New Roman"/>
          <w:sz w:val="28"/>
          <w:szCs w:val="28"/>
        </w:rPr>
      </w:pP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8. Финансовый план (до 5 страниц)</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8.1. Анализ финансово-хозяйственного состояния претендента. Для действующих предприятий осуществляется анализ показателей ликвидности, финансовой устойчивости, деловой активности, имущественного состояния, рентабельности, рыночной стоимости за два последних года и за последний отчетный период.</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8.2. Объем финансирования проекта по источникам (таблица 2), условия предоставления кредитов: процентная ставка, размер комиссий, сроки предоставления и график погашения кредита и процентов, требования к обеспечению, минимальный размер собственных средств. Сведения об эмиссии акций и облигаций для целей финансирования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8.3. Расчеты сумм налогов и сборов в бюджет (таблица 8а).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8.4. Данные об объеме муниципальной поддержки инвестора, реализующего инвестиционный проект. Расчет сумм налоговых льгот по проектам инвестора, претендующего на льготный режим налогообложения (таблица 8а).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8.5. План доходов и расходов проекта (таблицы 9, 9а, 9б, 9в).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lastRenderedPageBreak/>
        <w:t>8.6. План денежных поступлений и выплат (таблицы 10 и 10а). Необходимым условием реализуемости проекта является положительное значение показателя денежного потока для каждого интервала времени.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8.7. Оценка экономической эффективности проекта (таблица 11). Показатели эффективности проекта, рекомендуемые для расчета: срок окупаемости, чистая приведенная стоимость, внутренняя норма доходности.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Сроком окупаемости называется продолжительность периода от начала расчета до начала планирования, после которого чистый доход проекта становится и в дальнейшем остается положительным. Чистый доход проекта рассчитывается нарастающим итогом на основе денежного потока. Чистая приведенная стоимость равна значению чистого дисконтированного дохода на последнем интервале планирования (накопленный дисконтированный эффект, рассчитанный нарастающим итогом за период расчета проекта). Чистая приведенная стоимость характеризует превышение суммарных денежных поступлений над суммарными затратами для данного проекта с учетом ставки дисконтирования, определяемой темпом инфляции, минимальной нормой прибыли кредитора и поправкой на риск проекта. Критерием эффективности проекта является положительная величина чистой приведенной стоимости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Внутренней нормой доходности называется ставка дисконтирования, при которой чистая приведенная стоимость проекта обращается в ноль.</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Соответствующая ставка определяется итерационным подбором при расчетах чистой приведенной стоимости или с использованием финансового калькулятора, или табличного процессора </w:t>
      </w:r>
      <w:proofErr w:type="spellStart"/>
      <w:r w:rsidRPr="0087096F">
        <w:rPr>
          <w:rFonts w:ascii="Times New Roman" w:hAnsi="Times New Roman" w:cs="Times New Roman"/>
          <w:sz w:val="28"/>
          <w:szCs w:val="28"/>
        </w:rPr>
        <w:t>Excel</w:t>
      </w:r>
      <w:proofErr w:type="spellEnd"/>
      <w:r w:rsidRPr="0087096F">
        <w:rPr>
          <w:rFonts w:ascii="Times New Roman" w:hAnsi="Times New Roman" w:cs="Times New Roman"/>
          <w:sz w:val="28"/>
          <w:szCs w:val="28"/>
        </w:rPr>
        <w:t>, содержащих встроенную функцию для расчета данного показателя.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Для оценки эффективности проекта значение внутренней нормы доходности необходимо сопоставлять с годовой ставкой процента по инвестиционным кредитам.</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Обоснование ставки дисконтирования (D).</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Ставка дисконтирования должна содержать показатели темпов инфляции, минимальной нормы прибыли кредитора и поправки, учитывающей степень риска конкретного проекта. Ставка дисконтирования без учета риска проекта (d) определяется в долях единицы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1 + d = (1+ r/100) / (1 + i/100)</w:t>
      </w:r>
    </w:p>
    <w:p w:rsidR="00C7579C" w:rsidRPr="0087096F" w:rsidRDefault="00C7579C">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Поправка на риск определяется исходя из типовых и специфических рисков проекта по данным следующей таблицы:</w:t>
      </w:r>
    </w:p>
    <w:p w:rsidR="00C7579C" w:rsidRPr="0087096F" w:rsidRDefault="00C7579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5730"/>
        <w:gridCol w:w="1964"/>
      </w:tblGrid>
      <w:tr w:rsidR="0087096F" w:rsidRPr="0087096F">
        <w:tc>
          <w:tcPr>
            <w:tcW w:w="2160"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Величина типового риска</w:t>
            </w:r>
          </w:p>
        </w:tc>
        <w:tc>
          <w:tcPr>
            <w:tcW w:w="57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Суть проекта</w:t>
            </w:r>
          </w:p>
        </w:tc>
        <w:tc>
          <w:tcPr>
            <w:tcW w:w="1964"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Р, %</w:t>
            </w:r>
          </w:p>
        </w:tc>
      </w:tr>
      <w:tr w:rsidR="0087096F" w:rsidRPr="0087096F">
        <w:tc>
          <w:tcPr>
            <w:tcW w:w="2160" w:type="dxa"/>
            <w:tcBorders>
              <w:top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Низкий</w:t>
            </w:r>
          </w:p>
        </w:tc>
        <w:tc>
          <w:tcPr>
            <w:tcW w:w="57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Снижение себестоимости продукции</w:t>
            </w:r>
          </w:p>
        </w:tc>
        <w:tc>
          <w:tcPr>
            <w:tcW w:w="1964"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6-10</w:t>
            </w:r>
          </w:p>
        </w:tc>
      </w:tr>
      <w:tr w:rsidR="0087096F" w:rsidRPr="0087096F">
        <w:tc>
          <w:tcPr>
            <w:tcW w:w="2160" w:type="dxa"/>
            <w:tcBorders>
              <w:top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Средний</w:t>
            </w:r>
          </w:p>
        </w:tc>
        <w:tc>
          <w:tcPr>
            <w:tcW w:w="57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 xml:space="preserve">Увеличение объема продаж существующей </w:t>
            </w:r>
            <w:r w:rsidRPr="0087096F">
              <w:rPr>
                <w:rFonts w:ascii="Times New Roman" w:hAnsi="Times New Roman" w:cs="Times New Roman"/>
                <w:sz w:val="28"/>
                <w:szCs w:val="28"/>
              </w:rPr>
              <w:lastRenderedPageBreak/>
              <w:t>продукции</w:t>
            </w:r>
          </w:p>
        </w:tc>
        <w:tc>
          <w:tcPr>
            <w:tcW w:w="1964"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lastRenderedPageBreak/>
              <w:t>8-12</w:t>
            </w:r>
          </w:p>
        </w:tc>
      </w:tr>
      <w:tr w:rsidR="0087096F" w:rsidRPr="0087096F">
        <w:tc>
          <w:tcPr>
            <w:tcW w:w="2160" w:type="dxa"/>
            <w:tcBorders>
              <w:top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Высокий</w:t>
            </w:r>
          </w:p>
        </w:tc>
        <w:tc>
          <w:tcPr>
            <w:tcW w:w="57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Производство и продвижение на рынок нового продукта</w:t>
            </w:r>
          </w:p>
        </w:tc>
        <w:tc>
          <w:tcPr>
            <w:tcW w:w="1964"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11-15</w:t>
            </w:r>
          </w:p>
        </w:tc>
      </w:tr>
      <w:tr w:rsidR="0087096F" w:rsidRPr="0087096F">
        <w:tc>
          <w:tcPr>
            <w:tcW w:w="2160" w:type="dxa"/>
            <w:tcBorders>
              <w:top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Очень высокий</w:t>
            </w:r>
          </w:p>
        </w:tc>
        <w:tc>
          <w:tcPr>
            <w:tcW w:w="57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rPr>
                <w:rFonts w:ascii="Times New Roman" w:hAnsi="Times New Roman" w:cs="Times New Roman"/>
                <w:sz w:val="28"/>
                <w:szCs w:val="28"/>
              </w:rPr>
            </w:pPr>
            <w:r w:rsidRPr="0087096F">
              <w:rPr>
                <w:rFonts w:ascii="Times New Roman" w:hAnsi="Times New Roman" w:cs="Times New Roman"/>
                <w:sz w:val="28"/>
                <w:szCs w:val="28"/>
              </w:rPr>
              <w:t>Вложения в исследования и инновации</w:t>
            </w:r>
          </w:p>
        </w:tc>
        <w:tc>
          <w:tcPr>
            <w:tcW w:w="1964"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16-20</w:t>
            </w:r>
          </w:p>
        </w:tc>
      </w:tr>
    </w:tbl>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Конкретное значение поправки принимается по нижней, средней или верхней границе интервала типового риска в зависимости от приведенной в бизнес-плане соответствующей оценки величины специфических рисков и чувствительности к ним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Ставка дисконтирования, учитывающая риски проекта (D), определяется в процентах по формуле: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D = d x 100 + P,</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где P - поправка на риск.</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При подготовке итогового заключения по инвестиционному проекту администрация </w:t>
      </w:r>
      <w:r w:rsidR="007456DA" w:rsidRPr="0087096F">
        <w:rPr>
          <w:rFonts w:ascii="Times New Roman" w:hAnsi="Times New Roman" w:cs="Times New Roman"/>
          <w:sz w:val="28"/>
          <w:szCs w:val="28"/>
        </w:rPr>
        <w:t>Новотитаровского сельского поселения Динского района</w:t>
      </w:r>
      <w:r w:rsidRPr="0087096F">
        <w:rPr>
          <w:rFonts w:ascii="Times New Roman" w:hAnsi="Times New Roman" w:cs="Times New Roman"/>
          <w:sz w:val="28"/>
          <w:szCs w:val="28"/>
        </w:rPr>
        <w:t xml:space="preserve"> корректировать ставку дисконтирования по результатам экспертизы бизнес-плана и других материалов по проекту.</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9. Оценка бюджетной эффективности</w:t>
      </w:r>
      <w:r w:rsidRPr="0087096F">
        <w:rPr>
          <w:rFonts w:ascii="Times New Roman" w:hAnsi="Times New Roman" w:cs="Times New Roman"/>
          <w:sz w:val="28"/>
          <w:szCs w:val="28"/>
        </w:rPr>
        <w:br/>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Бюджетная эффективность является одним из основных параметров, оцениваемых при рассмотрении вопроса о предоставлении муниципальной поддержки. Определяется бюджетная эффективность для консолидированного бюджета и краевого консолидированного бюджета. Показатели бюджетной эффективности рассчитываются на основании определения потока бюджетных средств.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К поступлениям средств для расчета бюджетной эффективности относятся: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поступления от налогов и сборов, акцизов, пошлин, установленных законодательством Российской Федерации;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доходы от лицензирования, конкурсов и тендеров на разведку, строительство и эксплуатацию объектов, предусмотренных проектом;</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платежи в погашение налоговых кредитов и рассрочек;</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дивиденды по принадлежащим государству акциям и другим ценным бумагам, выпущенным в связи с реализацией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К выплатам бюджетных средств относятся: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предоставление бюджетных (в частности, муниципальных) ресурсов на условиях закрепления в собственности соответствующего органа управления части акций (долей) хозяйственного общества, создаваемого для осуществления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предоставление бюджетных средств на безвозмездной основе (субсидирование);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бюджетные дотации, связанные с проведением определенной ценовой политики и обеспечением соблюдения определенных социальных приоритетов.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Приведенный список притоков и оттоков не является исчерпывающим и </w:t>
      </w:r>
      <w:r w:rsidRPr="0087096F">
        <w:rPr>
          <w:rFonts w:ascii="Times New Roman" w:hAnsi="Times New Roman" w:cs="Times New Roman"/>
          <w:sz w:val="28"/>
          <w:szCs w:val="28"/>
        </w:rPr>
        <w:lastRenderedPageBreak/>
        <w:t>может дополняться в связи с конкретными условиями проектов.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Отдельно рекомендуется учитывать предоставление налоговых льгот и муниципальных гарантий. В данном случае выплаты из бюджета не планируются. Налоговые льготы отражаются в уменьшении поступлений в бюджет от налогов и сборов. При предоставлении гарантий учитываются дополнительные поступления от платы за гарантии.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Дополнительно при предоставлении муниципальных гарантий осуществляться оценка бюджетной эффективности проекта как отношение суммы годовых поступлений в местный бюджет к сумме гарантии.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При оценке бюджетной эффективности проекта учитываются также изменения доходов и расходов бюджетных средств, обусловленные влиянием проекта на сторонние организации и население, если проект оказывает на них влияние, в том числе: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прямое финансирование инвесторов, участвующих в реализации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расходы на создание (реконструкцию) объектов инженерной и транспортной инфраструктуры, направленные на обеспечение инвестиционной и производственной деятельности по проекту;</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изменение налоговых поступлений от предприятий, деятельность которых улучшается или ухудшается в результате реализации инвестиционного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выплаты пособий лицам, остающимся без работы в связи с реализацией проекта;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выделение из бюджета средств для переселения и трудоустройства граждан в случаях, предусмотренных проектом.</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 xml:space="preserve">По проектам, предусматривающим создание новых рабочих мест на территориях с уровнем безработицы выше </w:t>
      </w:r>
      <w:proofErr w:type="spellStart"/>
      <w:r w:rsidRPr="0087096F">
        <w:rPr>
          <w:rFonts w:ascii="Times New Roman" w:hAnsi="Times New Roman" w:cs="Times New Roman"/>
          <w:sz w:val="28"/>
          <w:szCs w:val="28"/>
        </w:rPr>
        <w:t>среднекраевого</w:t>
      </w:r>
      <w:proofErr w:type="spellEnd"/>
      <w:r w:rsidRPr="0087096F">
        <w:rPr>
          <w:rFonts w:ascii="Times New Roman" w:hAnsi="Times New Roman" w:cs="Times New Roman"/>
          <w:sz w:val="28"/>
          <w:szCs w:val="28"/>
        </w:rPr>
        <w:t>, в притоке бюджетных средств учитывается экономия бюджетных средств на выплату соответствующих пособий.</w:t>
      </w:r>
    </w:p>
    <w:p w:rsidR="00C7579C" w:rsidRPr="0087096F" w:rsidRDefault="00C7579C">
      <w:pPr>
        <w:rPr>
          <w:rFonts w:ascii="Times New Roman" w:hAnsi="Times New Roman" w:cs="Times New Roman"/>
          <w:sz w:val="28"/>
          <w:szCs w:val="28"/>
        </w:rPr>
      </w:pP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10. Определение точки безубыточности деятельности претендента</w:t>
      </w:r>
    </w:p>
    <w:p w:rsidR="00C7579C" w:rsidRPr="0087096F" w:rsidRDefault="00C7579C">
      <w:pPr>
        <w:rPr>
          <w:rFonts w:ascii="Times New Roman" w:hAnsi="Times New Roman" w:cs="Times New Roman"/>
          <w:sz w:val="28"/>
          <w:szCs w:val="28"/>
        </w:rPr>
      </w:pP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Определение точки безубыточности деятельности претендента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11. Анализ основных видов рисков</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11.1. Технологический риск - готовность технологии к использованию, исправность и ремонтопригодность оборудования, наличие запасных частей, дополнительной оснастки и приспособлений, оснащенность инструментом, подготовка обслуживающего персонала, наличие квалифицированных кадров (если это предусмотрено проектом), участие в монтаже и обучении зарубежных специалистов.</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lastRenderedPageBreak/>
        <w:t>11.2. Организационный и управленческий риск -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(сертификация менеджеров) и другое.</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11.3. Риск материально-технического обеспечения - оценка возможности перехода на альтернативное сырье, уровень входного контроля качества сырья.</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11.4. Финансовый риск - оценка существующего финансового положения, вероятность неплатежей со стороны участников проекта, кредитный и процентный риски.</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11.5. Экономические риски -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и цен на продукцию в Краснодарском крае и в целом по стране, наличие альтернативных рынков сбыта, последствия ухудшения налогового климата.</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11.6. Экологические риски - возможные штрафные санкции и их влияние на экономическое положение претендента.</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12. Приложение</w:t>
      </w:r>
      <w:r w:rsidRPr="0087096F">
        <w:rPr>
          <w:rFonts w:ascii="Times New Roman" w:hAnsi="Times New Roman" w:cs="Times New Roman"/>
          <w:sz w:val="28"/>
          <w:szCs w:val="28"/>
        </w:rPr>
        <w:br/>
        <w:t> </w:t>
      </w:r>
    </w:p>
    <w:p w:rsidR="00C7579C" w:rsidRPr="0087096F" w:rsidRDefault="000069A6">
      <w:pPr>
        <w:rPr>
          <w:rFonts w:ascii="Times New Roman" w:hAnsi="Times New Roman" w:cs="Times New Roman"/>
          <w:sz w:val="28"/>
          <w:szCs w:val="28"/>
        </w:rPr>
      </w:pPr>
      <w:r w:rsidRPr="0087096F">
        <w:rPr>
          <w:rFonts w:ascii="Times New Roman" w:hAnsi="Times New Roman" w:cs="Times New Roman"/>
          <w:sz w:val="28"/>
          <w:szCs w:val="28"/>
        </w:rPr>
        <w:t>Приложение состоит из документов, подтверждающих и разъясняющих сведения, представленные в бизнес-плане.</w:t>
      </w: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 Таблица 1</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 "ОБЪЕМ ИНВЕСТИЦИЙ ПО ПРОЕКТУ"</w:t>
      </w:r>
      <w:r w:rsidRPr="0087096F">
        <w:rPr>
          <w:rFonts w:ascii="Times New Roman" w:hAnsi="Times New Roman" w:cs="Times New Roman"/>
          <w:sz w:val="28"/>
          <w:szCs w:val="28"/>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015"/>
        <w:gridCol w:w="1380"/>
        <w:gridCol w:w="1701"/>
        <w:gridCol w:w="1559"/>
        <w:gridCol w:w="1570"/>
      </w:tblGrid>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Структура инвестиций</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Всего по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Выполнено на начало текущего года</w:t>
            </w: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Выполнено на момент подачи заявления</w:t>
            </w:r>
          </w:p>
        </w:tc>
        <w:tc>
          <w:tcPr>
            <w:tcW w:w="157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Подлежит выполнению до конца строительства</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157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Капитальные вложения</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всего, в том числе:</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строительно-монтажные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работы</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оборудование (с учетом таможенных пошлин)</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затраты</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 xml:space="preserve">Капитальные </w:t>
            </w:r>
            <w:r w:rsidRPr="0087096F">
              <w:rPr>
                <w:rFonts w:ascii="Times New Roman" w:hAnsi="Times New Roman" w:cs="Times New Roman"/>
                <w:sz w:val="28"/>
                <w:szCs w:val="28"/>
              </w:rPr>
              <w:lastRenderedPageBreak/>
              <w:t>вложения</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производственного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назначения</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Капитальные вложения</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объекты сбыта</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Капитальные вложения</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объекты социального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значения</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приобретение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оборотных средств</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Другие инвестиции в</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период строительства,</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освоения и эксплуатации</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Общие инвестиции по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проекту (пункт 1+пункт 2+ пункт 3)</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НДС на СМР, оборудование,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оборотные средства</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Общие инвестиции по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проекту за минусом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НДС (пункт 4- пункт</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5)</w:t>
            </w: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7</w:t>
            </w:r>
          </w:p>
        </w:tc>
        <w:tc>
          <w:tcPr>
            <w:tcW w:w="301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br/>
        <w:t>Таблица 2</w:t>
      </w:r>
      <w:r w:rsidRPr="0087096F">
        <w:rPr>
          <w:rFonts w:ascii="Times New Roman" w:hAnsi="Times New Roman" w:cs="Times New Roman"/>
          <w:sz w:val="28"/>
          <w:szCs w:val="28"/>
        </w:rPr>
        <w:br/>
        <w:t>  </w:t>
      </w: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ИСТОЧНИКИ ФИНАНСИРОВАНИЯ ИНВЕСТИЦИОН</w:t>
      </w:r>
      <w:r>
        <w:rPr>
          <w:rFonts w:ascii="Times New Roman" w:hAnsi="Times New Roman" w:cs="Times New Roman"/>
          <w:sz w:val="28"/>
          <w:szCs w:val="28"/>
        </w:rPr>
        <w:t>НОГО ПРОЕКТА»</w:t>
      </w:r>
    </w:p>
    <w:p w:rsidR="00C7579C" w:rsidRPr="0087096F" w:rsidRDefault="00C7579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005"/>
        <w:gridCol w:w="1680"/>
        <w:gridCol w:w="2085"/>
        <w:gridCol w:w="1455"/>
      </w:tblGrid>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 источников</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Всего по проекту</w:t>
            </w: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Профинансировано на дату подачи заявки</w:t>
            </w:r>
          </w:p>
        </w:tc>
        <w:tc>
          <w:tcPr>
            <w:tcW w:w="145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Подлежит финансированию</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145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Собственные средства,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реализации акций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(взнос учредителей в уставный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капитал в денежной форме)</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Нераспределенная прибыль</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lastRenderedPageBreak/>
              <w:t>(фонд накопления)</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Амортизация основных средств</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1.4</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Амортизация нематериальных</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Активов</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1.5</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реализации активов</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Заемные и привлеченные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средства, всего в том числе:</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2.1</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Кредиты банков</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2.2</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Заемные средства других</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Организаций</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(указать)</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400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ИТОГО:</w:t>
            </w:r>
          </w:p>
        </w:tc>
        <w:tc>
          <w:tcPr>
            <w:tcW w:w="168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45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3</w:t>
      </w:r>
    </w:p>
    <w:p w:rsidR="00C7579C" w:rsidRPr="0087096F" w:rsidRDefault="00C7579C">
      <w:pPr>
        <w:rPr>
          <w:rFonts w:ascii="Times New Roman" w:hAnsi="Times New Roman" w:cs="Times New Roman"/>
          <w:sz w:val="28"/>
          <w:szCs w:val="28"/>
        </w:rPr>
      </w:pP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ПРОГРАММА ПРОИЗВОДСТВА И РЕАЛИЗАЦИИ ПРОДУКЦИИ,</w:t>
      </w: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РАБОТ И УСЛУГ»</w:t>
      </w:r>
    </w:p>
    <w:p w:rsidR="00C7579C" w:rsidRPr="0087096F" w:rsidRDefault="00C7579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635"/>
        <w:gridCol w:w="1785"/>
        <w:gridCol w:w="2805"/>
      </w:tblGrid>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Показатели</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Единица измерения</w:t>
            </w:r>
          </w:p>
        </w:tc>
        <w:tc>
          <w:tcPr>
            <w:tcW w:w="280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Значения показателей на интервале планирования</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280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продажи отдельных видов продукции</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Вид продукции &lt;*&gt;</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Объем производства в натуральном выражении</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 использования мощности</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Объем реализации в натуральном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выражении,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внутреннем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внешнем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Цена реализации за единицу продукции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 НДС):</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внутреннем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Рублей</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внешнем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 иностранной валюте</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продажи:</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внутреннем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 внешнем рынке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 xml:space="preserve">в иностранной </w:t>
            </w:r>
            <w:r w:rsidRPr="0087096F">
              <w:rPr>
                <w:rFonts w:ascii="Times New Roman" w:hAnsi="Times New Roman" w:cs="Times New Roman"/>
                <w:sz w:val="28"/>
                <w:szCs w:val="28"/>
              </w:rPr>
              <w:lastRenderedPageBreak/>
              <w:t>валюте</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продажи по виду продукции (работ, услуг)</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НДС</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Акцизы</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Пошлины</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Вид продукции &lt;*&gt;</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от продажи всех видов</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продукции (работ, услуг)</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НДС</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Акцизы</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Пошлины</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46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Чистая выручка от продажи основных видов продукции (работ, услуг)</w:t>
            </w:r>
          </w:p>
        </w:tc>
        <w:tc>
          <w:tcPr>
            <w:tcW w:w="17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тыс. руб.</w:t>
            </w:r>
          </w:p>
        </w:tc>
        <w:tc>
          <w:tcPr>
            <w:tcW w:w="28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&lt;*&gt; Заполняется по основным видам продукции (работам, услугам).</w:t>
      </w: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br/>
        <w:t>Таблица 4</w:t>
      </w:r>
      <w:r w:rsidRPr="0087096F">
        <w:rPr>
          <w:rFonts w:ascii="Times New Roman" w:hAnsi="Times New Roman" w:cs="Times New Roman"/>
          <w:sz w:val="28"/>
          <w:szCs w:val="28"/>
        </w:rPr>
        <w:br/>
      </w: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 xml:space="preserve">ЧИСЛЕННОСТЬ РАБОТАЮЩИХ, РАСХОДЫ НА ОПЛАТУ </w:t>
      </w:r>
      <w:r>
        <w:rPr>
          <w:rFonts w:ascii="Times New Roman" w:hAnsi="Times New Roman" w:cs="Times New Roman"/>
          <w:sz w:val="28"/>
          <w:szCs w:val="28"/>
        </w:rPr>
        <w:t>ТРУДА»</w:t>
      </w:r>
    </w:p>
    <w:p w:rsidR="00C7579C" w:rsidRPr="0087096F" w:rsidRDefault="00C7579C">
      <w:pPr>
        <w:rPr>
          <w:rFonts w:ascii="Times New Roman" w:hAnsi="Times New Roman" w:cs="Times New Roman"/>
          <w:sz w:val="28"/>
          <w:szCs w:val="28"/>
        </w:rPr>
      </w:pP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135"/>
        <w:gridCol w:w="3090"/>
      </w:tblGrid>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Показатели</w:t>
            </w:r>
          </w:p>
        </w:tc>
        <w:tc>
          <w:tcPr>
            <w:tcW w:w="309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Значения показателей на интервале планирования</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309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Численность работающих по 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рабочие, непосредственно занятые производством продукции</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сотрудники аппарата управления на уровне цехов и предприятия</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рабочие, служащие и ИТР, не занятые непосредственно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производством продукции</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Расходы на оплату труда, всего (тыс. рублей)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заработная плата</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2.1</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 xml:space="preserve">Расходы на оплату труда рабочих, непосредственно занятых производством </w:t>
            </w:r>
            <w:r w:rsidRPr="0087096F">
              <w:rPr>
                <w:rFonts w:ascii="Times New Roman" w:hAnsi="Times New Roman" w:cs="Times New Roman"/>
                <w:sz w:val="28"/>
                <w:szCs w:val="28"/>
              </w:rPr>
              <w:lastRenderedPageBreak/>
              <w:t>продукции, всего (тыс. рублей)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заработная плата</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2.2</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Расходы на оплату труда сотрудников аппарата управления на уровне цехов и предприятия, всего (тыс. рублей)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заработная плата</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2.3</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Расходы на оплату труда рабочих, служащих и ИТР, не занятых непосредственно производством продукции, всего (тыс. рублей)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заработная плата</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613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proofErr w:type="spellStart"/>
            <w:r w:rsidRPr="0087096F">
              <w:rPr>
                <w:rFonts w:ascii="Times New Roman" w:hAnsi="Times New Roman" w:cs="Times New Roman"/>
                <w:sz w:val="28"/>
                <w:szCs w:val="28"/>
              </w:rPr>
              <w:t>Справочно</w:t>
            </w:r>
            <w:proofErr w:type="spellEnd"/>
            <w:r w:rsidRPr="0087096F">
              <w:rPr>
                <w:rFonts w:ascii="Times New Roman" w:hAnsi="Times New Roman" w:cs="Times New Roman"/>
                <w:sz w:val="28"/>
                <w:szCs w:val="28"/>
              </w:rPr>
              <w:t>: налог на доходы физических лиц-</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работников</w:t>
            </w:r>
          </w:p>
        </w:tc>
        <w:tc>
          <w:tcPr>
            <w:tcW w:w="309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br/>
        <w:t>Таблица 5</w:t>
      </w:r>
      <w:r w:rsidRPr="0087096F">
        <w:rPr>
          <w:rFonts w:ascii="Times New Roman" w:hAnsi="Times New Roman" w:cs="Times New Roman"/>
          <w:sz w:val="28"/>
          <w:szCs w:val="28"/>
        </w:rPr>
        <w:br/>
      </w: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РАСЧЕТ ПРЯМЫХ МАТЕРИАЛЬНЫХ ЗАТРАТ</w:t>
      </w:r>
      <w:r w:rsidR="000069A6" w:rsidRPr="0087096F">
        <w:rPr>
          <w:rFonts w:ascii="Times New Roman" w:hAnsi="Times New Roman" w:cs="Times New Roman"/>
          <w:sz w:val="28"/>
          <w:szCs w:val="28"/>
        </w:rPr>
        <w:br/>
        <w:t>НА ПРОИЗ</w:t>
      </w:r>
      <w:r>
        <w:rPr>
          <w:rFonts w:ascii="Times New Roman" w:hAnsi="Times New Roman" w:cs="Times New Roman"/>
          <w:sz w:val="28"/>
          <w:szCs w:val="28"/>
        </w:rPr>
        <w:t>ВОДСТВО ПРОДУКЦИИ, РАБОТ, УСЛУГ»</w:t>
      </w:r>
      <w:r w:rsidR="000069A6" w:rsidRPr="0087096F">
        <w:rPr>
          <w:rFonts w:ascii="Times New Roman" w:hAnsi="Times New Roman" w:cs="Times New Roman"/>
          <w:sz w:val="28"/>
          <w:szCs w:val="28"/>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975"/>
        <w:gridCol w:w="1260"/>
        <w:gridCol w:w="1185"/>
        <w:gridCol w:w="1530"/>
        <w:gridCol w:w="1275"/>
      </w:tblGrid>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Вид затрат</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Единица измерения</w:t>
            </w: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Норма расхода</w:t>
            </w: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Цена единицы продукции без НДС (руб.)</w:t>
            </w:r>
          </w:p>
        </w:tc>
        <w:tc>
          <w:tcPr>
            <w:tcW w:w="127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Затраты на единицу продукции без НДС (тыс. руб.)</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127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Вид продукции, работ, услуг &lt;*&gt;</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Сырье и основные материалы,</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Всего</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по видам сырья</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и основных материалов</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Вспомогательные материалы,</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Всего</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по видам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вспомогательных материалов:</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Запчасти и комплектующие,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Всего</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по видам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запчастей и комплектующих:</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1.4</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Топливо, всего</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по видам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топлива:</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1.5</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Электроэнергия на</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технологические нужды</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1.6</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Газ на технологические нужды</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1.7</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Вода на технологические нужды</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675"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1.8</w:t>
            </w:r>
          </w:p>
        </w:tc>
        <w:tc>
          <w:tcPr>
            <w:tcW w:w="397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затраты</w:t>
            </w:r>
          </w:p>
        </w:tc>
        <w:tc>
          <w:tcPr>
            <w:tcW w:w="126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&lt;*&gt; Заполняется по основным видам продукции (работам, услугам).</w:t>
      </w:r>
    </w:p>
    <w:p w:rsidR="00C7579C" w:rsidRPr="0087096F" w:rsidRDefault="00C7579C">
      <w:pPr>
        <w:rPr>
          <w:rFonts w:ascii="Times New Roman" w:hAnsi="Times New Roman" w:cs="Times New Roman"/>
          <w:sz w:val="28"/>
          <w:szCs w:val="28"/>
        </w:rPr>
      </w:pP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6</w:t>
      </w:r>
    </w:p>
    <w:p w:rsidR="00C7579C" w:rsidRPr="0087096F" w:rsidRDefault="00C7579C">
      <w:pPr>
        <w:rPr>
          <w:rFonts w:ascii="Times New Roman" w:hAnsi="Times New Roman" w:cs="Times New Roman"/>
          <w:sz w:val="28"/>
          <w:szCs w:val="28"/>
        </w:rPr>
      </w:pP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ЗАТРАТЫ Н</w:t>
      </w:r>
      <w:r>
        <w:rPr>
          <w:rFonts w:ascii="Times New Roman" w:hAnsi="Times New Roman" w:cs="Times New Roman"/>
          <w:sz w:val="28"/>
          <w:szCs w:val="28"/>
        </w:rPr>
        <w:t>А ПРОИЗВОДСТВО И СБЫТ ПРОДУКЦИИ»</w:t>
      </w:r>
    </w:p>
    <w:p w:rsidR="00C7579C" w:rsidRPr="0087096F" w:rsidRDefault="00C7579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48"/>
        <w:gridCol w:w="3735"/>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Показатели</w:t>
            </w:r>
          </w:p>
        </w:tc>
        <w:tc>
          <w:tcPr>
            <w:tcW w:w="373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Значения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373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Прямые (переменные) затраты (заполняется по видам продукции)</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Вид продукции &lt;*&gt;</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Прямые (переменные) затраты,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прямые материальные расходы (таблица 5)</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оплату труда производственных рабочих</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прямые затраты (расшифровать по статьям</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Вид продукции &lt;*&gt;</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Общие (постоянные) затраты,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&lt;*&gt;</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2.1</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Общепроизводственные расходы по проекту, всего в том числе:</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материалы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топливо и энергию</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оплату труда</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амортизационные отчисления</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общепроизводственные расходы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2.2</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Общехозяйственные расходы по 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&lt;*&gt;</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материалы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топливо и энергию</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оплату труда</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амортизационные отчисления</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расходы из них:</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налоги, включаемые в себестоимость</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проценты по кредитам и займам</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платежи по арендованному (лизинговому) оборудованию</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платежи по аренде земельного участка</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другие расходы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2.3</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Коммерческие расходы по 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 &lt;*&gt;</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материалы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топливо и энергию</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оплату труда</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расходы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Общие затраты на производство и сбыт всех видов продукции (работ, услуг) по 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материалы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топливо и энергию</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затраты на оплату труда</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амортизационные отчисления</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затраты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53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НДС, акцизы, уплаченные из затрат на материалы, топливо, энергию, и другие расходы</w:t>
            </w:r>
          </w:p>
        </w:tc>
        <w:tc>
          <w:tcPr>
            <w:tcW w:w="37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&lt;*&gt; Заполняется по основным видам продукции (работ, услуг) без учета НДС.</w:t>
      </w:r>
    </w:p>
    <w:p w:rsidR="00C7579C" w:rsidRPr="0087096F" w:rsidRDefault="00C7579C">
      <w:pPr>
        <w:rPr>
          <w:rFonts w:ascii="Times New Roman" w:hAnsi="Times New Roman" w:cs="Times New Roman"/>
          <w:sz w:val="28"/>
          <w:szCs w:val="28"/>
        </w:rPr>
      </w:pP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7</w:t>
      </w:r>
    </w:p>
    <w:p w:rsidR="00C7579C" w:rsidRPr="0087096F" w:rsidRDefault="00C7579C">
      <w:pPr>
        <w:rPr>
          <w:rFonts w:ascii="Times New Roman" w:hAnsi="Times New Roman" w:cs="Times New Roman"/>
          <w:sz w:val="28"/>
          <w:szCs w:val="28"/>
        </w:rPr>
      </w:pP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«АМОРТИЗАЦИОННЫЕ ОТЧИСЛЕНИЯ»</w:t>
      </w:r>
      <w:r w:rsidR="000069A6" w:rsidRPr="0087096F">
        <w:rPr>
          <w:rFonts w:ascii="Times New Roman" w:hAnsi="Times New Roman" w:cs="Times New Roman"/>
          <w:sz w:val="28"/>
          <w:szCs w:val="28"/>
        </w:rPr>
        <w:br/>
        <w:t xml:space="preserve"> (тыс.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808"/>
        <w:gridCol w:w="1770"/>
        <w:gridCol w:w="2505"/>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Показатели</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Норма амортизации (%)</w:t>
            </w:r>
          </w:p>
        </w:tc>
        <w:tc>
          <w:tcPr>
            <w:tcW w:w="250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Значения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250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Основные средства и нематериальные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активы по проекту,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здания и сооружения</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машины и оборудование</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транспортные средства</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основные средства</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нематериальные активы</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Начисленная амортизация по проекту, всего в том числе:</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здания и сооружения</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машины и оборудование</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транспортные средства</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основные средства</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нематериальные активы</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Остаточная стоимость основных</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средств и нематериальных активов</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 проекту (пункт 1- пункт 2)</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C7579C"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48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proofErr w:type="spellStart"/>
            <w:r w:rsidRPr="0087096F">
              <w:rPr>
                <w:rFonts w:ascii="Times New Roman" w:hAnsi="Times New Roman" w:cs="Times New Roman"/>
                <w:sz w:val="28"/>
                <w:szCs w:val="28"/>
              </w:rPr>
              <w:t>Справочно</w:t>
            </w:r>
            <w:proofErr w:type="spellEnd"/>
            <w:r w:rsidRPr="0087096F">
              <w:rPr>
                <w:rFonts w:ascii="Times New Roman" w:hAnsi="Times New Roman" w:cs="Times New Roman"/>
                <w:sz w:val="28"/>
                <w:szCs w:val="28"/>
              </w:rPr>
              <w:t>: налогооблагаемая база</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 налогу на имущество организации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(среднегодовая стоимость имущества)</w:t>
            </w:r>
          </w:p>
        </w:tc>
        <w:tc>
          <w:tcPr>
            <w:tcW w:w="1770"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250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C7579C">
      <w:pPr>
        <w:rPr>
          <w:rFonts w:ascii="Times New Roman" w:hAnsi="Times New Roman" w:cs="Times New Roman"/>
          <w:sz w:val="28"/>
          <w:szCs w:val="28"/>
        </w:rPr>
      </w:pPr>
    </w:p>
    <w:p w:rsidR="00C7579C" w:rsidRPr="0087096F" w:rsidRDefault="00FA4FC8">
      <w:pPr>
        <w:ind w:firstLine="698"/>
        <w:jc w:val="right"/>
        <w:rPr>
          <w:rFonts w:ascii="Times New Roman" w:hAnsi="Times New Roman" w:cs="Times New Roman"/>
          <w:sz w:val="28"/>
          <w:szCs w:val="28"/>
        </w:rPr>
      </w:pPr>
      <w:r>
        <w:rPr>
          <w:rFonts w:ascii="Times New Roman" w:hAnsi="Times New Roman" w:cs="Times New Roman"/>
          <w:sz w:val="28"/>
          <w:szCs w:val="28"/>
        </w:rPr>
        <w:t>Таблица 8а</w:t>
      </w:r>
    </w:p>
    <w:p w:rsidR="00C7579C" w:rsidRPr="0087096F" w:rsidRDefault="00FA4FC8">
      <w:pPr>
        <w:ind w:firstLine="698"/>
        <w:jc w:val="center"/>
        <w:rPr>
          <w:rFonts w:ascii="Times New Roman" w:hAnsi="Times New Roman" w:cs="Times New Roman"/>
          <w:sz w:val="28"/>
          <w:szCs w:val="28"/>
        </w:rPr>
      </w:pPr>
      <w:r>
        <w:rPr>
          <w:rFonts w:ascii="Times New Roman" w:hAnsi="Times New Roman" w:cs="Times New Roman"/>
          <w:sz w:val="28"/>
          <w:szCs w:val="28"/>
        </w:rPr>
        <w:t>«</w:t>
      </w:r>
      <w:r w:rsidR="000069A6" w:rsidRPr="0087096F">
        <w:rPr>
          <w:rFonts w:ascii="Times New Roman" w:hAnsi="Times New Roman" w:cs="Times New Roman"/>
          <w:sz w:val="28"/>
          <w:szCs w:val="28"/>
        </w:rPr>
        <w:t>РАС</w:t>
      </w:r>
      <w:r>
        <w:rPr>
          <w:rFonts w:ascii="Times New Roman" w:hAnsi="Times New Roman" w:cs="Times New Roman"/>
          <w:sz w:val="28"/>
          <w:szCs w:val="28"/>
        </w:rPr>
        <w:t>ЧЕТ НАЛОГОВ И СБОРОВ ПО ПРОЕКТУ»</w:t>
      </w: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23"/>
        <w:gridCol w:w="2760"/>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276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Значения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276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Без учета муниципальной поддержки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наименование налога и сбора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величина налогооблагаемой базы</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налоговая ставка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налога (сбора) к уплате</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lastRenderedPageBreak/>
              <w:t>1.2</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наименование налога и сбора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налогов и сборов без учета государственной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поддержки, всего</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 учетом муниципальной поддержки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3.1</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наименование налога и сбора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величина налогооблагаемой базы</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налоговая ставка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налога (сбора) к уплате</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налоговой льготы</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3.2</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наименование налога и сбора</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налогов и сборов с учетом муниципальной</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поддержки, всего</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632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Общая сумма налоговых льгот (в том числе по видам налогов)</w:t>
            </w:r>
          </w:p>
        </w:tc>
        <w:tc>
          <w:tcPr>
            <w:tcW w:w="276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&lt;*&gt; Рассчитывается по видам налогов и сборов в бюджеты всех уровней и внебюджетные фонды без учета налога на доходы физических лиц. По налогу на добавленную стоимость приводится начисленная сумма налога по реализованной продукции (работам, услугам) и сумма налога к возмещению из бюджета по приобретенным материальным ценностям.</w:t>
      </w:r>
    </w:p>
    <w:p w:rsidR="00C7579C" w:rsidRPr="0087096F" w:rsidRDefault="00C7579C">
      <w:pPr>
        <w:rPr>
          <w:rFonts w:ascii="Times New Roman" w:hAnsi="Times New Roman" w:cs="Times New Roman"/>
          <w:sz w:val="28"/>
          <w:szCs w:val="28"/>
        </w:rPr>
      </w:pP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8б</w:t>
      </w:r>
      <w:r w:rsidRPr="0087096F">
        <w:rPr>
          <w:rFonts w:ascii="Times New Roman" w:hAnsi="Times New Roman" w:cs="Times New Roman"/>
          <w:sz w:val="28"/>
          <w:szCs w:val="28"/>
        </w:rPr>
        <w:br/>
        <w:t> </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РАСЧЕТ СУММЫ ЛЬГОТ</w:t>
      </w:r>
      <w:r w:rsidRPr="0087096F">
        <w:rPr>
          <w:rFonts w:ascii="Times New Roman" w:hAnsi="Times New Roman" w:cs="Times New Roman"/>
          <w:sz w:val="28"/>
          <w:szCs w:val="28"/>
        </w:rPr>
        <w:br/>
        <w:t>ПО АРЕНДЕ ЗЕМЕЛЬНОГО УЧАСТКА, НАХОДЯЩЕГОСЯ</w:t>
      </w:r>
      <w:r w:rsidRPr="0087096F">
        <w:rPr>
          <w:rFonts w:ascii="Times New Roman" w:hAnsi="Times New Roman" w:cs="Times New Roman"/>
          <w:sz w:val="28"/>
          <w:szCs w:val="28"/>
        </w:rPr>
        <w:br/>
        <w:t xml:space="preserve">В МУНИЦИПАЛЬНОЙ СОБСТВЕННОСТИ </w:t>
      </w:r>
      <w:r w:rsidR="007456DA" w:rsidRPr="0087096F">
        <w:rPr>
          <w:rFonts w:ascii="Times New Roman" w:hAnsi="Times New Roman" w:cs="Times New Roman"/>
          <w:sz w:val="28"/>
          <w:szCs w:val="28"/>
        </w:rPr>
        <w:t>НОВОТИТАРОВСКОГО СЕЛЬСКОГО ПОСЕЛЕНИЯ ДИНСКОГО РАЙОНА</w:t>
      </w: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108"/>
        <w:gridCol w:w="1995"/>
        <w:gridCol w:w="1980"/>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1-й год (всего, в том числе с поквартальной разбивкой)</w:t>
            </w:r>
          </w:p>
        </w:tc>
        <w:tc>
          <w:tcPr>
            <w:tcW w:w="198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2-й год и последующие годы (по годам, год окупаемости проекта и год окончания льготного периода с поквартальной разбивкой)</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198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Площадь земельного участка</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Установленная ставка арендной платы</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Размер установленной арендной платы</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lastRenderedPageBreak/>
              <w:t>4</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Ставка арендной платы с учетом льгот</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Размер арендной платы с учетом льгот</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C7579C"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c>
          <w:tcPr>
            <w:tcW w:w="510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Сумма льгот по арендной плате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(пункт 3 - пункт 5)</w:t>
            </w:r>
          </w:p>
        </w:tc>
        <w:tc>
          <w:tcPr>
            <w:tcW w:w="1995" w:type="dxa"/>
            <w:tcBorders>
              <w:top w:val="single" w:sz="4" w:space="0" w:color="auto"/>
              <w:left w:val="single" w:sz="4" w:space="0" w:color="auto"/>
              <w:bottom w:val="single" w:sz="4" w:space="0" w:color="auto"/>
              <w:right w:val="single" w:sz="4" w:space="0" w:color="auto"/>
            </w:tcBorders>
          </w:tcPr>
          <w:p w:rsidR="00C7579C" w:rsidRPr="0087096F" w:rsidRDefault="00C7579C">
            <w:pPr>
              <w:pStyle w:val="a5"/>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C7579C">
      <w:pPr>
        <w:rPr>
          <w:rFonts w:ascii="Times New Roman" w:hAnsi="Times New Roman" w:cs="Times New Roman"/>
          <w:sz w:val="28"/>
          <w:szCs w:val="28"/>
        </w:rPr>
      </w:pPr>
    </w:p>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9</w:t>
      </w:r>
    </w:p>
    <w:p w:rsidR="00C7579C" w:rsidRPr="0087096F" w:rsidRDefault="00C7579C">
      <w:pPr>
        <w:rPr>
          <w:rFonts w:ascii="Times New Roman" w:hAnsi="Times New Roman" w:cs="Times New Roman"/>
          <w:sz w:val="28"/>
          <w:szCs w:val="28"/>
        </w:rPr>
      </w:pP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ПЛАН</w:t>
      </w:r>
      <w:r w:rsidRPr="0087096F">
        <w:rPr>
          <w:rFonts w:ascii="Times New Roman" w:hAnsi="Times New Roman" w:cs="Times New Roman"/>
          <w:sz w:val="28"/>
          <w:szCs w:val="28"/>
        </w:rPr>
        <w:br/>
        <w:t>ДОХОДОВ И РАСХОДОВ ПО ПРОЕКТУ ДЛЯ ИНВЕСТОРОВ, ПРИМЕНЯЮЩИХ ОБЩИЙ РЕЖИМ НАЛОГООБЛОЖЕНИЯ</w:t>
      </w:r>
      <w:r w:rsidRPr="0087096F">
        <w:rPr>
          <w:rFonts w:ascii="Times New Roman" w:hAnsi="Times New Roman" w:cs="Times New Roman"/>
          <w:sz w:val="28"/>
          <w:szCs w:val="28"/>
        </w:rPr>
        <w:br/>
        <w:t>(БЕЗ УЧЕТА МУНИЦИПАЛЬНОЙ ПОДДЕРЖКИ)</w:t>
      </w:r>
      <w:r w:rsidRPr="0087096F">
        <w:rPr>
          <w:rFonts w:ascii="Times New Roman" w:hAnsi="Times New Roman" w:cs="Times New Roman"/>
          <w:sz w:val="28"/>
          <w:szCs w:val="28"/>
        </w:rPr>
        <w:br/>
        <w:t xml:space="preserve">  (тыс.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263"/>
        <w:gridCol w:w="2820"/>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282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Значение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2820"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Доходы и расходы по обычным видам деятельности</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(нетто) от продажи товаров, продукции, работ, услуг (за вычетом налога на добавленную стоимость, акцизов и аналогичных обязательных платежей)</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Себестоимость проданных товаров, продукции, работ,</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услуг,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материальные затраты</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оплата труда</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амортизационные отчисления по проекту</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затраты, из них:</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арендные (лизинговые) платежи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налоги, включаемые в себестоимость</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другие затраты</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Валовая прибыль</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Коммерческие расходы</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Управленческие расходы</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Прибыль (убыток) от продаж</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доходы и расходы, из них:</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6.1</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доходы (расшифровать)</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6.2</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расходы (расшифровать)</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7</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Проценты к получению</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Проценты к уплате</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lastRenderedPageBreak/>
              <w:t>9</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Доходы от участия в других организациях</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10</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Прибыль (убыток) до налогообложения</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Отложенные налоговые активы</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Отложенные налоговые обязательства</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Текущий налог на прибыль</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14</w:t>
            </w:r>
          </w:p>
        </w:tc>
        <w:tc>
          <w:tcPr>
            <w:tcW w:w="6263"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Чистая прибыль (убыток) очередного периода</w:t>
            </w:r>
          </w:p>
        </w:tc>
        <w:tc>
          <w:tcPr>
            <w:tcW w:w="2820"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 Таблица 9а</w:t>
      </w:r>
      <w:r w:rsidRPr="0087096F">
        <w:rPr>
          <w:rFonts w:ascii="Times New Roman" w:hAnsi="Times New Roman" w:cs="Times New Roman"/>
          <w:sz w:val="28"/>
          <w:szCs w:val="28"/>
        </w:rPr>
        <w:br/>
        <w:t> </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ПЛАН</w:t>
      </w:r>
      <w:r w:rsidRPr="0087096F">
        <w:rPr>
          <w:rFonts w:ascii="Times New Roman" w:hAnsi="Times New Roman" w:cs="Times New Roman"/>
          <w:sz w:val="28"/>
          <w:szCs w:val="28"/>
        </w:rPr>
        <w:br/>
        <w:t>ДОХОДОВ И РАСХОДОВ ПО ПРОЕКТУ ДЛЯ ИНВЕСТОРОВ, ПРИМЕНЯЮЩИХ ОБЩИЙ РЕЖИМ НАЛОГООБЛОЖЕНИЯ</w:t>
      </w:r>
      <w:r w:rsidRPr="0087096F">
        <w:rPr>
          <w:rFonts w:ascii="Times New Roman" w:hAnsi="Times New Roman" w:cs="Times New Roman"/>
          <w:sz w:val="28"/>
          <w:szCs w:val="28"/>
        </w:rPr>
        <w:br/>
        <w:t>(С УЧЕТОМ МУНИЦИПАЛЬНОЙ ПОДДЕРЖКИ)</w:t>
      </w:r>
      <w:r w:rsidRPr="0087096F">
        <w:rPr>
          <w:rFonts w:ascii="Times New Roman" w:hAnsi="Times New Roman" w:cs="Times New Roman"/>
          <w:sz w:val="28"/>
          <w:szCs w:val="28"/>
        </w:rPr>
        <w:br/>
        <w:t xml:space="preserve">  (тыс.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248"/>
        <w:gridCol w:w="2835"/>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283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Значение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Доходы и расходы по обычным видам деятельности</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Выручка (нетто) от продажи товаров, продукции, работ, услуг (за вычетом налога на добавленную стоимость, акцизов и аналогичных обязательных платежей)</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Себестоимость проданных товаров, продукции, работ,</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услуг, всего</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 том числе:</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материальные затраты</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оплата труда</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единый социальный налог</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амортизационные отчисления по проекту</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затраты, из них:</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арендные (лизинговые) платежи</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налоги, включаемые в себестоимость</w:t>
            </w:r>
          </w:p>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другие затраты</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Валовая прибыль</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Коммерческие расходы</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4</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Управленческие расходы</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5</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Прибыль (убыток) от продаж</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доходы и расходы, из них:</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6.1</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доходы (расшифровать)</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6.2</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Прочие расходы (расшифровать)</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7</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Проценты к получению</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8</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Проценты к уплате</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lastRenderedPageBreak/>
              <w:t>9</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Доходы от участия в других организациях</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10</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Прибыль (убыток) до налогообложения</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11</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Отложенные налоговые активы</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12</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Отложенные налоговые обязательства</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13</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Текущий налог на прибыль</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14</w:t>
            </w:r>
          </w:p>
        </w:tc>
        <w:tc>
          <w:tcPr>
            <w:tcW w:w="624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Чистая прибыль (убыток) очередного периода</w:t>
            </w:r>
          </w:p>
        </w:tc>
        <w:tc>
          <w:tcPr>
            <w:tcW w:w="283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right"/>
        <w:rPr>
          <w:rFonts w:ascii="Times New Roman" w:hAnsi="Times New Roman" w:cs="Times New Roman"/>
          <w:sz w:val="28"/>
          <w:szCs w:val="28"/>
        </w:rPr>
      </w:pPr>
      <w:r w:rsidRPr="0087096F">
        <w:rPr>
          <w:rFonts w:ascii="Times New Roman" w:hAnsi="Times New Roman" w:cs="Times New Roman"/>
          <w:sz w:val="28"/>
          <w:szCs w:val="28"/>
        </w:rPr>
        <w:t>Таблица 9б</w:t>
      </w:r>
      <w:r w:rsidRPr="0087096F">
        <w:rPr>
          <w:rFonts w:ascii="Times New Roman" w:hAnsi="Times New Roman" w:cs="Times New Roman"/>
          <w:sz w:val="28"/>
          <w:szCs w:val="28"/>
        </w:rPr>
        <w:br/>
        <w:t> </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ПЛАН</w:t>
      </w:r>
      <w:r w:rsidRPr="0087096F">
        <w:rPr>
          <w:rFonts w:ascii="Times New Roman" w:hAnsi="Times New Roman" w:cs="Times New Roman"/>
          <w:sz w:val="28"/>
          <w:szCs w:val="28"/>
        </w:rPr>
        <w:br/>
        <w:t>ДОХОДОВ И РАСХОДОВ ПО ПРОЕКТУ ДЛЯ ИНВЕСТОРОВ, ПРИМЕНЯЮЩИХ СПЕЦИАЛЬНЫЕ НАЛОГОВЫЕ РЕЖИМЫ</w:t>
      </w:r>
      <w:r w:rsidRPr="0087096F">
        <w:rPr>
          <w:rFonts w:ascii="Times New Roman" w:hAnsi="Times New Roman" w:cs="Times New Roman"/>
          <w:sz w:val="28"/>
          <w:szCs w:val="28"/>
        </w:rPr>
        <w:br/>
        <w:t>(БЕЗ УЧЕТА МУНИЦИПАЛЬНОЙНОЙ ПОДДЕРЖКИ)</w:t>
      </w:r>
      <w:r w:rsidRPr="0087096F">
        <w:rPr>
          <w:rFonts w:ascii="Times New Roman" w:hAnsi="Times New Roman" w:cs="Times New Roman"/>
          <w:sz w:val="28"/>
          <w:szCs w:val="28"/>
        </w:rPr>
        <w:br/>
        <w:t xml:space="preserve">  (тыс. руб.)</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278"/>
        <w:gridCol w:w="2985"/>
      </w:tblGrid>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N п/п</w:t>
            </w:r>
          </w:p>
        </w:tc>
        <w:tc>
          <w:tcPr>
            <w:tcW w:w="627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Наименование</w:t>
            </w:r>
          </w:p>
        </w:tc>
        <w:tc>
          <w:tcPr>
            <w:tcW w:w="298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Значение показателей на интервале планирования</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7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2</w:t>
            </w:r>
          </w:p>
        </w:tc>
        <w:tc>
          <w:tcPr>
            <w:tcW w:w="2985" w:type="dxa"/>
            <w:tcBorders>
              <w:top w:val="single" w:sz="4" w:space="0" w:color="auto"/>
              <w:left w:val="single" w:sz="4" w:space="0" w:color="auto"/>
              <w:bottom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3</w:t>
            </w:r>
          </w:p>
        </w:tc>
      </w:tr>
      <w:tr w:rsidR="0087096F" w:rsidRPr="0087096F">
        <w:tc>
          <w:tcPr>
            <w:tcW w:w="817" w:type="dxa"/>
            <w:tcBorders>
              <w:top w:val="single" w:sz="4" w:space="0" w:color="auto"/>
              <w:bottom w:val="single" w:sz="4" w:space="0" w:color="auto"/>
              <w:right w:val="single" w:sz="4" w:space="0" w:color="auto"/>
            </w:tcBorders>
          </w:tcPr>
          <w:p w:rsidR="00C7579C" w:rsidRPr="0087096F" w:rsidRDefault="000069A6">
            <w:pPr>
              <w:pStyle w:val="a5"/>
              <w:jc w:val="center"/>
              <w:rPr>
                <w:rFonts w:ascii="Times New Roman" w:hAnsi="Times New Roman" w:cs="Times New Roman"/>
                <w:sz w:val="28"/>
                <w:szCs w:val="28"/>
              </w:rPr>
            </w:pPr>
            <w:r w:rsidRPr="0087096F">
              <w:rPr>
                <w:rFonts w:ascii="Times New Roman" w:hAnsi="Times New Roman" w:cs="Times New Roman"/>
                <w:sz w:val="28"/>
                <w:szCs w:val="28"/>
              </w:rPr>
              <w:t>1</w:t>
            </w:r>
          </w:p>
        </w:tc>
        <w:tc>
          <w:tcPr>
            <w:tcW w:w="6278" w:type="dxa"/>
            <w:tcBorders>
              <w:top w:val="single" w:sz="4" w:space="0" w:color="auto"/>
              <w:left w:val="single" w:sz="4" w:space="0" w:color="auto"/>
              <w:bottom w:val="single" w:sz="4" w:space="0" w:color="auto"/>
              <w:right w:val="single" w:sz="4" w:space="0" w:color="auto"/>
            </w:tcBorders>
          </w:tcPr>
          <w:p w:rsidR="00C7579C" w:rsidRPr="0087096F" w:rsidRDefault="000069A6">
            <w:pPr>
              <w:pStyle w:val="a6"/>
              <w:rPr>
                <w:rFonts w:ascii="Times New Roman" w:hAnsi="Times New Roman" w:cs="Times New Roman"/>
                <w:sz w:val="28"/>
                <w:szCs w:val="28"/>
              </w:rPr>
            </w:pPr>
            <w:r w:rsidRPr="0087096F">
              <w:rPr>
                <w:rFonts w:ascii="Times New Roman" w:hAnsi="Times New Roman" w:cs="Times New Roman"/>
                <w:sz w:val="28"/>
                <w:szCs w:val="28"/>
              </w:rPr>
              <w:t>Доходы и расходы по обычным видам деятельности</w:t>
            </w:r>
          </w:p>
        </w:tc>
        <w:tc>
          <w:tcPr>
            <w:tcW w:w="2985" w:type="dxa"/>
            <w:tcBorders>
              <w:top w:val="single" w:sz="4" w:space="0" w:color="auto"/>
              <w:left w:val="single" w:sz="4" w:space="0" w:color="auto"/>
              <w:bottom w:val="single" w:sz="4" w:space="0" w:color="auto"/>
            </w:tcBorders>
          </w:tcPr>
          <w:p w:rsidR="00C7579C" w:rsidRPr="0087096F" w:rsidRDefault="00C7579C">
            <w:pPr>
              <w:pStyle w:val="a5"/>
              <w:rPr>
                <w:rFonts w:ascii="Times New Roman" w:hAnsi="Times New Roman" w:cs="Times New Roman"/>
                <w:sz w:val="28"/>
                <w:szCs w:val="28"/>
              </w:rPr>
            </w:pPr>
          </w:p>
        </w:tc>
      </w:tr>
    </w:tbl>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br/>
        <w:t>Таблица 9в</w:t>
      </w:r>
      <w:r w:rsidRPr="0087096F">
        <w:rPr>
          <w:rFonts w:ascii="Times New Roman" w:hAnsi="Times New Roman" w:cs="Times New Roman"/>
          <w:sz w:val="28"/>
          <w:szCs w:val="28"/>
        </w:rPr>
        <w:br/>
        <w:t> </w:t>
      </w:r>
      <w:r w:rsidRPr="0087096F">
        <w:rPr>
          <w:rFonts w:ascii="Times New Roman" w:hAnsi="Times New Roman" w:cs="Times New Roman"/>
          <w:sz w:val="28"/>
          <w:szCs w:val="28"/>
        </w:rPr>
        <w:br/>
        <w:t>ПЛАН</w:t>
      </w:r>
      <w:r w:rsidRPr="0087096F">
        <w:rPr>
          <w:rFonts w:ascii="Times New Roman" w:hAnsi="Times New Roman" w:cs="Times New Roman"/>
          <w:sz w:val="28"/>
          <w:szCs w:val="28"/>
        </w:rPr>
        <w:br/>
        <w:t>ДОХОДОВ И РАСХОДОВ ПО ПРОЕКТУ ДЛЯ ИНВЕСТОРОВ,</w:t>
      </w:r>
      <w:r w:rsidRPr="0087096F">
        <w:rPr>
          <w:rFonts w:ascii="Times New Roman" w:hAnsi="Times New Roman" w:cs="Times New Roman"/>
          <w:sz w:val="28"/>
          <w:szCs w:val="28"/>
        </w:rPr>
        <w:br/>
        <w:t>ПРИМЕНЯЮЩИХ СПЕЦИАЛЬНЫЕ НАЛОГОВЫЕ РЕЖИМЫ</w:t>
      </w:r>
      <w:r w:rsidRPr="0087096F">
        <w:rPr>
          <w:rFonts w:ascii="Times New Roman" w:hAnsi="Times New Roman" w:cs="Times New Roman"/>
          <w:sz w:val="28"/>
          <w:szCs w:val="28"/>
        </w:rPr>
        <w:br/>
        <w:t>(С УЧЕТОМ МУНИЦИПАЛЬНОЙ ПОДДЕРЖКИ)</w:t>
      </w:r>
    </w:p>
    <w:p w:rsidR="00C7579C" w:rsidRPr="0087096F" w:rsidRDefault="00C7579C">
      <w:pPr>
        <w:rPr>
          <w:rFonts w:ascii="Times New Roman" w:hAnsi="Times New Roman" w:cs="Times New Roman"/>
          <w:sz w:val="28"/>
          <w:szCs w:val="28"/>
        </w:rPr>
      </w:pP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Таблица 10</w:t>
      </w:r>
      <w:r w:rsidRPr="0087096F">
        <w:rPr>
          <w:rFonts w:ascii="Times New Roman" w:hAnsi="Times New Roman" w:cs="Times New Roman"/>
          <w:sz w:val="28"/>
          <w:szCs w:val="28"/>
        </w:rPr>
        <w:br/>
        <w:t> ПЛАН</w:t>
      </w:r>
      <w:r w:rsidRPr="0087096F">
        <w:rPr>
          <w:rFonts w:ascii="Times New Roman" w:hAnsi="Times New Roman" w:cs="Times New Roman"/>
          <w:sz w:val="28"/>
          <w:szCs w:val="28"/>
        </w:rPr>
        <w:br/>
        <w:t>ДЕНЕЖНЫХ ПОСТУПЛЕНИЙ И ВЫПЛАТ</w:t>
      </w:r>
      <w:r w:rsidRPr="0087096F">
        <w:rPr>
          <w:rFonts w:ascii="Times New Roman" w:hAnsi="Times New Roman" w:cs="Times New Roman"/>
          <w:sz w:val="28"/>
          <w:szCs w:val="28"/>
        </w:rPr>
        <w:br/>
        <w:t>(БЕЗ УЧЕТА МУНИЦИПАЛЬНОЙ ПОДДЕРЖКИ)</w:t>
      </w:r>
      <w:r w:rsidRPr="0087096F">
        <w:rPr>
          <w:rFonts w:ascii="Times New Roman" w:hAnsi="Times New Roman" w:cs="Times New Roman"/>
          <w:sz w:val="28"/>
          <w:szCs w:val="28"/>
        </w:rPr>
        <w:br/>
        <w:t> Таблица 11</w:t>
      </w:r>
      <w:r w:rsidRPr="0087096F">
        <w:rPr>
          <w:rFonts w:ascii="Times New Roman" w:hAnsi="Times New Roman" w:cs="Times New Roman"/>
          <w:sz w:val="28"/>
          <w:szCs w:val="28"/>
        </w:rPr>
        <w:br/>
        <w:t> ЭКОНОМИЧЕСКАЯ ЭФФЕКТИВНОСТЬ</w:t>
      </w:r>
      <w:r w:rsidRPr="0087096F">
        <w:rPr>
          <w:rFonts w:ascii="Times New Roman" w:hAnsi="Times New Roman" w:cs="Times New Roman"/>
          <w:sz w:val="28"/>
          <w:szCs w:val="28"/>
        </w:rPr>
        <w:br/>
        <w:t>РЕАЛИЗАЦИИ ИНВЕСТИЦИОННОГО ПРОЕКТА</w:t>
      </w:r>
    </w:p>
    <w:p w:rsidR="00C7579C" w:rsidRPr="0087096F" w:rsidRDefault="000069A6">
      <w:pPr>
        <w:ind w:firstLine="698"/>
        <w:jc w:val="center"/>
        <w:rPr>
          <w:rFonts w:ascii="Times New Roman" w:hAnsi="Times New Roman" w:cs="Times New Roman"/>
          <w:sz w:val="28"/>
          <w:szCs w:val="28"/>
        </w:rPr>
      </w:pPr>
      <w:r w:rsidRPr="0087096F">
        <w:rPr>
          <w:rFonts w:ascii="Times New Roman" w:hAnsi="Times New Roman" w:cs="Times New Roman"/>
          <w:sz w:val="28"/>
          <w:szCs w:val="28"/>
        </w:rPr>
        <w:t>Таблица 13</w:t>
      </w:r>
      <w:r w:rsidRPr="0087096F">
        <w:rPr>
          <w:rFonts w:ascii="Times New Roman" w:hAnsi="Times New Roman" w:cs="Times New Roman"/>
          <w:sz w:val="28"/>
          <w:szCs w:val="28"/>
        </w:rPr>
        <w:br/>
        <w:t> РАСЧЕТ СРОКА ОКУПАЕМОСТИ ПРОЕКТА</w:t>
      </w:r>
    </w:p>
    <w:p w:rsidR="00C7579C" w:rsidRDefault="00C7579C">
      <w:pPr>
        <w:rPr>
          <w:rFonts w:ascii="Times New Roman" w:hAnsi="Times New Roman" w:cs="Times New Roman"/>
          <w:sz w:val="28"/>
          <w:szCs w:val="28"/>
        </w:rPr>
      </w:pPr>
    </w:p>
    <w:p w:rsidR="00FA4FC8" w:rsidRPr="0087096F" w:rsidRDefault="00FA4FC8">
      <w:pPr>
        <w:rPr>
          <w:rFonts w:ascii="Times New Roman" w:hAnsi="Times New Roman" w:cs="Times New Roman"/>
          <w:sz w:val="28"/>
          <w:szCs w:val="28"/>
        </w:rPr>
      </w:pPr>
    </w:p>
    <w:p w:rsidR="00FA4FC8" w:rsidRDefault="000069A6" w:rsidP="00FA4FC8">
      <w:pPr>
        <w:pStyle w:val="a6"/>
        <w:rPr>
          <w:rFonts w:ascii="Times New Roman" w:hAnsi="Times New Roman" w:cs="Times New Roman"/>
          <w:sz w:val="28"/>
          <w:szCs w:val="28"/>
        </w:rPr>
      </w:pPr>
      <w:r w:rsidRPr="0087096F">
        <w:rPr>
          <w:rFonts w:ascii="Times New Roman" w:hAnsi="Times New Roman" w:cs="Times New Roman"/>
          <w:sz w:val="28"/>
          <w:szCs w:val="28"/>
        </w:rPr>
        <w:t xml:space="preserve">Глава </w:t>
      </w:r>
      <w:r w:rsidR="00FA4FC8">
        <w:rPr>
          <w:rFonts w:ascii="Times New Roman" w:hAnsi="Times New Roman" w:cs="Times New Roman"/>
          <w:sz w:val="28"/>
          <w:szCs w:val="28"/>
        </w:rPr>
        <w:t xml:space="preserve">Новотитаровского </w:t>
      </w:r>
    </w:p>
    <w:p w:rsidR="00FA4FC8" w:rsidRPr="0087096F" w:rsidRDefault="00FA4FC8" w:rsidP="00FA4FC8">
      <w:pPr>
        <w:pStyle w:val="a6"/>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К. Кошман</w:t>
      </w:r>
    </w:p>
    <w:p w:rsidR="000069A6" w:rsidRPr="0087096F" w:rsidRDefault="000069A6">
      <w:pPr>
        <w:pStyle w:val="a6"/>
        <w:rPr>
          <w:rFonts w:ascii="Times New Roman" w:hAnsi="Times New Roman" w:cs="Times New Roman"/>
          <w:sz w:val="28"/>
          <w:szCs w:val="28"/>
        </w:rPr>
      </w:pPr>
    </w:p>
    <w:sectPr w:rsidR="000069A6" w:rsidRPr="0087096F" w:rsidSect="0087096F">
      <w:footerReference w:type="default" r:id="rId11"/>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31" w:rsidRDefault="00A45831">
      <w:r>
        <w:separator/>
      </w:r>
    </w:p>
  </w:endnote>
  <w:endnote w:type="continuationSeparator" w:id="0">
    <w:p w:rsidR="00A45831" w:rsidRDefault="00A4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5"/>
      <w:gridCol w:w="3115"/>
    </w:tblGrid>
    <w:tr w:rsidR="00B71486">
      <w:tc>
        <w:tcPr>
          <w:tcW w:w="3433" w:type="dxa"/>
          <w:tcBorders>
            <w:top w:val="nil"/>
            <w:left w:val="nil"/>
            <w:bottom w:val="nil"/>
            <w:right w:val="nil"/>
          </w:tcBorders>
        </w:tcPr>
        <w:p w:rsidR="00B71486" w:rsidRDefault="00B7148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71486" w:rsidRDefault="00B7148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71486" w:rsidRDefault="00B7148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31" w:rsidRDefault="00A45831">
      <w:r>
        <w:separator/>
      </w:r>
    </w:p>
  </w:footnote>
  <w:footnote w:type="continuationSeparator" w:id="0">
    <w:p w:rsidR="00A45831" w:rsidRDefault="00A4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DA"/>
    <w:rsid w:val="000069A6"/>
    <w:rsid w:val="00253026"/>
    <w:rsid w:val="002D7F54"/>
    <w:rsid w:val="005D001C"/>
    <w:rsid w:val="00692037"/>
    <w:rsid w:val="006C7EA4"/>
    <w:rsid w:val="007435B8"/>
    <w:rsid w:val="007456DA"/>
    <w:rsid w:val="007607A6"/>
    <w:rsid w:val="00794B11"/>
    <w:rsid w:val="007E2938"/>
    <w:rsid w:val="0087096F"/>
    <w:rsid w:val="00977ECD"/>
    <w:rsid w:val="0098567E"/>
    <w:rsid w:val="009C44BE"/>
    <w:rsid w:val="00A45831"/>
    <w:rsid w:val="00A64598"/>
    <w:rsid w:val="00B51475"/>
    <w:rsid w:val="00B71486"/>
    <w:rsid w:val="00BB5453"/>
    <w:rsid w:val="00C7579C"/>
    <w:rsid w:val="00CD53A4"/>
    <w:rsid w:val="00EE47A3"/>
    <w:rsid w:val="00FA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B6AA287-C5B3-4EB8-8859-0E17DE96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List Paragraph"/>
    <w:basedOn w:val="a"/>
    <w:uiPriority w:val="34"/>
    <w:qFormat/>
    <w:rsid w:val="00EE4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ovotitarovskaya.info/tiny_storage/pages_data/lz58wn1g3y6k/images/ctkvelcmhjc44ws8gsk8ks0kc_big.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unicipal.garant.ru/document?id=10800200&amp;sub=0" TargetMode="External"/><Relationship Id="rId4" Type="http://schemas.openxmlformats.org/officeDocument/2006/relationships/webSettings" Target="webSettings.xml"/><Relationship Id="rId9" Type="http://schemas.openxmlformats.org/officeDocument/2006/relationships/hyperlink" Target="http://municipal.garant.ru/document?id=1201469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29</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Дина</cp:lastModifiedBy>
  <cp:revision>23</cp:revision>
  <dcterms:created xsi:type="dcterms:W3CDTF">2020-07-07T05:55:00Z</dcterms:created>
  <dcterms:modified xsi:type="dcterms:W3CDTF">2020-07-24T07:46:00Z</dcterms:modified>
</cp:coreProperties>
</file>