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55" w:rsidRPr="005E2681" w:rsidRDefault="001B4455" w:rsidP="00C8301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4455" w:rsidRPr="005E2681" w:rsidRDefault="001B4455" w:rsidP="00C8301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  <w:proofErr w:type="spellStart"/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4455" w:rsidRPr="005E2681" w:rsidRDefault="001B4455" w:rsidP="00C8301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C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1B4455" w:rsidRPr="005E2681" w:rsidRDefault="001B4455" w:rsidP="00C83010">
      <w:pPr>
        <w:tabs>
          <w:tab w:val="left" w:pos="504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04.02.2015</w:t>
      </w:r>
      <w:r w:rsidRPr="005E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26-05/03</w:t>
      </w:r>
      <w:bookmarkStart w:id="0" w:name="_GoBack"/>
      <w:bookmarkEnd w:id="0"/>
    </w:p>
    <w:p w:rsidR="001B4455" w:rsidRDefault="001B4455" w:rsidP="00C83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55" w:rsidRDefault="001B4455" w:rsidP="00C8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4455" w:rsidRPr="001B4455" w:rsidRDefault="001B4455" w:rsidP="00C8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041" w:rsidRPr="001B4455" w:rsidRDefault="00266041" w:rsidP="00C8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4455">
        <w:rPr>
          <w:rFonts w:ascii="Times New Roman" w:hAnsi="Times New Roman" w:cs="Times New Roman"/>
          <w:sz w:val="28"/>
          <w:szCs w:val="28"/>
        </w:rPr>
        <w:t>ПОРЯДОК</w:t>
      </w:r>
    </w:p>
    <w:p w:rsidR="00266041" w:rsidRPr="001B4455" w:rsidRDefault="00C83010" w:rsidP="00C83010">
      <w:pPr>
        <w:pStyle w:val="a3"/>
        <w:ind w:left="851" w:right="425"/>
        <w:jc w:val="center"/>
        <w:rPr>
          <w:rFonts w:ascii="Times New Roman" w:hAnsi="Times New Roman" w:cs="Times New Roman"/>
          <w:sz w:val="28"/>
          <w:szCs w:val="28"/>
        </w:rPr>
      </w:pPr>
      <w:r w:rsidRPr="00C83010">
        <w:rPr>
          <w:rFonts w:ascii="Times New Roman" w:hAnsi="Times New Roman" w:cs="Times New Roman"/>
          <w:sz w:val="28"/>
          <w:szCs w:val="28"/>
        </w:rPr>
        <w:t xml:space="preserve">увольнения (освобождения от должности) лиц, замещающих муниципальные должности в </w:t>
      </w:r>
      <w:proofErr w:type="spellStart"/>
      <w:r w:rsidRPr="00C83010">
        <w:rPr>
          <w:rFonts w:ascii="Times New Roman" w:hAnsi="Times New Roman" w:cs="Times New Roman"/>
          <w:sz w:val="28"/>
          <w:szCs w:val="28"/>
        </w:rPr>
        <w:t>Новотитаровском</w:t>
      </w:r>
      <w:proofErr w:type="spellEnd"/>
      <w:r w:rsidRPr="00C83010">
        <w:rPr>
          <w:rFonts w:ascii="Times New Roman" w:hAnsi="Times New Roman" w:cs="Times New Roman"/>
          <w:sz w:val="28"/>
          <w:szCs w:val="28"/>
        </w:rPr>
        <w:t xml:space="preserve"> сельском поселении, в связи с утратой доверия</w:t>
      </w:r>
    </w:p>
    <w:p w:rsidR="00266041" w:rsidRDefault="00266041" w:rsidP="00C8301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на основании статьи 13.1 Федерального закона от 25 декабря 2008 года № 273-ФЗ «О противодействии коррупции» устанавливается порядок увольнения (освобождения от должности), в связи с утратой доверия лиц, замещающих муниципальные должности на постоянной основе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соответствии со ст. 1 Закона Краснодарского края от 08.06.2007 № 1243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реестре муниципальных должностей и реестре муниципальных должностей муниципальной службы</w:t>
      </w:r>
      <w:proofErr w:type="gram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крае».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удаления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связи с утратой доверия осуществляется на основании статьи 74.1 Федерального закона от 06.10.2003 № 131-ФЗ «Об общих принципах организации местного самоуправления в Российской Федерации».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</w:t>
      </w:r>
      <w:proofErr w:type="gramStart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101C4" w:rsidRPr="002101C4" w:rsidRDefault="002101C4" w:rsidP="00E1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Лицо, замещающего муниципальную должность, может быть уволено (освобождено от должности) в связи с утратой доверия по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результатам проверки, проведенной депутатской комиссией</w:t>
      </w:r>
      <w:r w:rsidR="00E152C1" w:rsidRPr="00E152C1">
        <w:t xml:space="preserve"> </w:t>
      </w:r>
      <w:r w:rsidR="00E152C1">
        <w:t>(</w:t>
      </w:r>
      <w:r w:rsidR="00E152C1" w:rsidRPr="00E15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законности, правопорядку, работе с общественностью</w:t>
      </w:r>
      <w:r w:rsidR="00E1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2C1" w:rsidRPr="00E1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делам казачества</w:t>
      </w:r>
      <w:r w:rsidR="00E152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EE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общим и правовым вопросам администрации </w:t>
      </w:r>
      <w:proofErr w:type="spellStart"/>
      <w:r w:rsidR="00EE0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EE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инициативы депутатов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лица, замещающего муниципальную должность, в связи с утратой доверия, выдвинутой не менее чем одной третью от установленной численности депутатов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письменной информации о совершении лицом, замещающим муниципальную должность, </w:t>
      </w:r>
      <w:proofErr w:type="spellStart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указанных в статье 13.1 Федерального закона от 25.12.2008 № 273-ФЗ «О противодействии коррупции», представленной в органы местного самоуправления: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   должностным лицом, ответственным за работу по профилактике коррупционных и иных правонарушений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 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  правоохранительными и другими государственными органами, органами местного самоуправления и их должностными лицами;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  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Общественной палатой Российской Федерации, Общественной палатой Краснодарского края;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редакциями общероссийских, региональных и местных средств массовой информации.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проверки, указанной в абзаце 1 настоящего пункта порядка, определяется нормативным правовым актом Совета </w:t>
      </w:r>
      <w:proofErr w:type="spellStart"/>
      <w:r w:rsidRPr="00EE0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Инициатива депутатов об увольнении лица, замещающего муниципальную должность, в связи с утратой доверия оформляется в виде обращения, которое вносится 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вместе с проектом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лица досрочном прекращении полномочий лица, замещающего </w:t>
      </w: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Проведение проверки по инициативе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информации, указанной п. 4 настоящего Порядка, осуществляется Советом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течение одного месяца со дня поступления инициативы либо обращения.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информация о результатах проверки ранее становилась предметом рассмотрения комиссии по соблюдению требований к служебному поведению лиц, замещающих муниципальные должности, и урегулирования конфликта интересов, то при принятии Советом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решения рассматриваются рекомендации указанной комиссии.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При рассмотрении инициативы депутатов либо обращения, указанных в п. 3 настоящего решения,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 обеспечить лицу, замещающему муниципальную должность: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возможность ознакомления с информацией о совершении им коррупционного правонарушения;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представление возможности дать объяснение по поводу обстоятельств, изложенных в инициативе либо обращении.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До принятия решения об увольнении (освобождения от должности) в связи с утратой доверия у лица, замещающего муниципальную должность, необходимо истребовать письменное объяснение.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Непредставление 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Совета.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об увольнении (освобождении от должности)  подписывается председателем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если такое решение принято в отношении председателя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председательствующим на данной сессии депутатом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решении об увольнении указываются основания, предусмотренные ст. 13.1 Федерального закона от 25.12.2008 № 273-ФЗ «О противодействии коррупции», существо совершенного правонарушения, положения нормативных правовых актов, которые были им нарушены.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В случае если лицо, замещающее муниципальную должность, </w:t>
      </w:r>
      <w:proofErr w:type="gramStart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согласно</w:t>
      </w:r>
      <w:proofErr w:type="gram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в связи с утратой доверия, он вправе в письменном виде изложить свое особое мнение.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Копия решения об увольнении (освобождении от должности) лица, замещающего муниципальную должность, в связи с утратой доверия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лица, замещающего муниципальную должность, в связи с утратой доверия подлежит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увольнения (освобождения от должности), оно подлежит опубликованию одновременно с указанным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101C4" w:rsidRPr="002101C4" w:rsidRDefault="002101C4" w:rsidP="0021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</w:t>
      </w:r>
      <w:proofErr w:type="gramStart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инициатива депутатов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или обращение лиц, указанных в п. 4 настоящего решения, отклонены Советом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вопрос об увольнении (освобождении от должности) лица, замещающего муниципальную должность, в связи с утратой доверия может быть вынесен на повторное рассмотрение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ранее чем через два месяца со</w:t>
      </w:r>
      <w:proofErr w:type="gram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проведения сессии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21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рассматривался указанный вопрос.</w:t>
      </w:r>
    </w:p>
    <w:p w:rsidR="002101C4" w:rsidRPr="002101C4" w:rsidRDefault="002101C4" w:rsidP="00210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C4" w:rsidRPr="002101C4" w:rsidRDefault="002101C4" w:rsidP="0021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C8" w:rsidRDefault="00660AC8" w:rsidP="002101C4">
      <w:pPr>
        <w:spacing w:after="0" w:line="240" w:lineRule="auto"/>
        <w:ind w:firstLine="567"/>
        <w:jc w:val="both"/>
      </w:pPr>
    </w:p>
    <w:sectPr w:rsidR="00660AC8" w:rsidSect="00C83010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A7" w:rsidRDefault="00216FA7" w:rsidP="001B4455">
      <w:pPr>
        <w:spacing w:after="0" w:line="240" w:lineRule="auto"/>
      </w:pPr>
      <w:r>
        <w:separator/>
      </w:r>
    </w:p>
  </w:endnote>
  <w:endnote w:type="continuationSeparator" w:id="0">
    <w:p w:rsidR="00216FA7" w:rsidRDefault="00216FA7" w:rsidP="001B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A7" w:rsidRDefault="00216FA7" w:rsidP="001B4455">
      <w:pPr>
        <w:spacing w:after="0" w:line="240" w:lineRule="auto"/>
      </w:pPr>
      <w:r>
        <w:separator/>
      </w:r>
    </w:p>
  </w:footnote>
  <w:footnote w:type="continuationSeparator" w:id="0">
    <w:p w:rsidR="00216FA7" w:rsidRDefault="00216FA7" w:rsidP="001B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94146"/>
      <w:docPartObj>
        <w:docPartGallery w:val="Page Numbers (Top of Page)"/>
        <w:docPartUnique/>
      </w:docPartObj>
    </w:sdtPr>
    <w:sdtEndPr/>
    <w:sdtContent>
      <w:p w:rsidR="001B4455" w:rsidRDefault="001B4455">
        <w:pPr>
          <w:pStyle w:val="a5"/>
          <w:jc w:val="center"/>
        </w:pPr>
        <w:r w:rsidRPr="001B44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44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44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13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44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4455" w:rsidRDefault="001B44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41"/>
    <w:rsid w:val="001B4455"/>
    <w:rsid w:val="002101C4"/>
    <w:rsid w:val="00216FA7"/>
    <w:rsid w:val="00266041"/>
    <w:rsid w:val="002D7D5B"/>
    <w:rsid w:val="00660AC8"/>
    <w:rsid w:val="006A4423"/>
    <w:rsid w:val="007843A3"/>
    <w:rsid w:val="0095235E"/>
    <w:rsid w:val="00A90307"/>
    <w:rsid w:val="00A95C53"/>
    <w:rsid w:val="00AF2EC0"/>
    <w:rsid w:val="00C83010"/>
    <w:rsid w:val="00DD1375"/>
    <w:rsid w:val="00E152C1"/>
    <w:rsid w:val="00E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66041"/>
    <w:pPr>
      <w:spacing w:after="0" w:line="240" w:lineRule="auto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66041"/>
    <w:rPr>
      <w:rFonts w:ascii="Consolas" w:eastAsia="Calibri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B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455"/>
  </w:style>
  <w:style w:type="paragraph" w:styleId="a7">
    <w:name w:val="footer"/>
    <w:basedOn w:val="a"/>
    <w:link w:val="a8"/>
    <w:uiPriority w:val="99"/>
    <w:unhideWhenUsed/>
    <w:rsid w:val="001B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66041"/>
    <w:pPr>
      <w:spacing w:after="0" w:line="240" w:lineRule="auto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66041"/>
    <w:rPr>
      <w:rFonts w:ascii="Consolas" w:eastAsia="Calibri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B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455"/>
  </w:style>
  <w:style w:type="paragraph" w:styleId="a7">
    <w:name w:val="footer"/>
    <w:basedOn w:val="a"/>
    <w:link w:val="a8"/>
    <w:uiPriority w:val="99"/>
    <w:unhideWhenUsed/>
    <w:rsid w:val="001B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10</cp:revision>
  <cp:lastPrinted>2015-02-05T11:18:00Z</cp:lastPrinted>
  <dcterms:created xsi:type="dcterms:W3CDTF">2014-12-15T11:29:00Z</dcterms:created>
  <dcterms:modified xsi:type="dcterms:W3CDTF">2015-02-05T11:21:00Z</dcterms:modified>
</cp:coreProperties>
</file>