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8" w:rsidRPr="00447D59" w:rsidRDefault="009D7EF8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№1</w:t>
      </w:r>
    </w:p>
    <w:p w:rsidR="009D7EF8" w:rsidRPr="00447D59" w:rsidRDefault="009D7EF8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</w:t>
      </w:r>
      <w:r w:rsidR="00447D59" w:rsidRPr="00447D59">
        <w:rPr>
          <w:rStyle w:val="a3"/>
          <w:b w:val="0"/>
          <w:color w:val="auto"/>
          <w:szCs w:val="28"/>
        </w:rPr>
        <w:t>а</w:t>
      </w:r>
      <w:r w:rsidRPr="00447D59">
        <w:rPr>
          <w:rStyle w:val="a3"/>
          <w:b w:val="0"/>
          <w:color w:val="auto"/>
          <w:szCs w:val="28"/>
        </w:rPr>
        <w:t xml:space="preserve"> территорий</w:t>
      </w:r>
    </w:p>
    <w:p w:rsidR="009D7EF8" w:rsidRDefault="00447D59" w:rsidP="00447D59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</w:t>
      </w:r>
      <w:r w:rsidR="009D7EF8" w:rsidRPr="00447D59">
        <w:rPr>
          <w:rStyle w:val="a3"/>
          <w:b w:val="0"/>
          <w:color w:val="auto"/>
          <w:szCs w:val="28"/>
        </w:rPr>
        <w:t xml:space="preserve"> сельского поселения</w:t>
      </w:r>
      <w:r w:rsidRPr="00447D59">
        <w:rPr>
          <w:rStyle w:val="a3"/>
          <w:b w:val="0"/>
          <w:color w:val="auto"/>
          <w:szCs w:val="28"/>
        </w:rPr>
        <w:t xml:space="preserve"> Динского района</w:t>
      </w:r>
    </w:p>
    <w:p w:rsidR="00447D59" w:rsidRDefault="00447D59" w:rsidP="00447D59">
      <w:pPr>
        <w:ind w:left="4536"/>
        <w:rPr>
          <w:szCs w:val="28"/>
        </w:rPr>
      </w:pPr>
    </w:p>
    <w:p w:rsidR="00CF0626" w:rsidRPr="00CF0626" w:rsidRDefault="00CF0626" w:rsidP="00CF0626">
      <w:pPr>
        <w:autoSpaceDE w:val="0"/>
        <w:autoSpaceDN w:val="0"/>
        <w:adjustRightInd w:val="0"/>
        <w:jc w:val="right"/>
        <w:outlineLvl w:val="1"/>
        <w:rPr>
          <w:sz w:val="20"/>
        </w:rPr>
      </w:pPr>
      <w:bookmarkStart w:id="0" w:name="_GoBack"/>
      <w:bookmarkEnd w:id="0"/>
    </w:p>
    <w:p w:rsidR="00CF0626" w:rsidRPr="00447D59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447D59">
        <w:rPr>
          <w:szCs w:val="28"/>
        </w:rPr>
        <w:t xml:space="preserve"> Рекомендуемое размещение дождеприемных колодцев</w:t>
      </w:r>
    </w:p>
    <w:p w:rsidR="00CF0626" w:rsidRPr="00447D59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Cs w:val="28"/>
        </w:rPr>
      </w:pPr>
      <w:r w:rsidRPr="00447D59">
        <w:rPr>
          <w:szCs w:val="28"/>
        </w:rPr>
        <w:t>в лотках проезжих частей улиц и проездов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 xml:space="preserve">│Уклон проезжей части улицы, │Расстояние между дождеприемными колодцами, </w:t>
      </w:r>
      <w:proofErr w:type="gramStart"/>
      <w:r w:rsidRPr="00CF0626">
        <w:t>м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промилле           │                         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  До 4            │                     50  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 5 - 10           │                  60 - 70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10 - 30           │                  70 - 80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Свыше 30</w:t>
      </w:r>
      <w:proofErr w:type="gramStart"/>
      <w:r w:rsidRPr="00CF0626">
        <w:t xml:space="preserve">          │                Н</w:t>
      </w:r>
      <w:proofErr w:type="gramEnd"/>
      <w:r w:rsidRPr="00CF0626">
        <w:t>е более 60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</w:t>
      </w:r>
    </w:p>
    <w:p w:rsidR="00447D59" w:rsidRPr="00447D59" w:rsidRDefault="00447D59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>2</w:t>
      </w:r>
    </w:p>
    <w:p w:rsidR="00447D59" w:rsidRPr="00447D59" w:rsidRDefault="00447D59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447D59" w:rsidRDefault="00447D59" w:rsidP="00447D59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447D59" w:rsidRDefault="00447D59" w:rsidP="00447D59">
      <w:pPr>
        <w:ind w:left="4536"/>
        <w:rPr>
          <w:rStyle w:val="a3"/>
          <w:b w:val="0"/>
          <w:color w:val="auto"/>
          <w:szCs w:val="28"/>
        </w:rPr>
      </w:pPr>
    </w:p>
    <w:p w:rsidR="00447D59" w:rsidRDefault="00447D59" w:rsidP="00447D59">
      <w:pPr>
        <w:ind w:left="4536"/>
        <w:rPr>
          <w:rStyle w:val="a3"/>
          <w:b w:val="0"/>
          <w:color w:val="auto"/>
          <w:szCs w:val="28"/>
        </w:rPr>
      </w:pPr>
    </w:p>
    <w:p w:rsidR="009D7EF8" w:rsidRPr="00C612CA" w:rsidRDefault="009D7EF8" w:rsidP="00C612CA">
      <w:pPr>
        <w:jc w:val="center"/>
        <w:rPr>
          <w:szCs w:val="28"/>
        </w:rPr>
      </w:pPr>
      <w:r w:rsidRPr="00C612CA">
        <w:rPr>
          <w:szCs w:val="28"/>
        </w:rPr>
        <w:t xml:space="preserve">Таблица 1. Размеры комов, ям, траншей для посадки </w:t>
      </w:r>
      <w:r w:rsidR="00801830" w:rsidRPr="00C612CA">
        <w:rPr>
          <w:szCs w:val="28"/>
        </w:rPr>
        <w:t xml:space="preserve"> деревьев и кустарников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┌────────────────┬─────┬─────┬─────────────────┬─────┬──────┬─────────────┐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Наименование  │Объем</w:t>
      </w:r>
      <w:proofErr w:type="gramStart"/>
      <w:r w:rsidRPr="00CF0626">
        <w:t>│ Е</w:t>
      </w:r>
      <w:proofErr w:type="gramEnd"/>
      <w:r w:rsidRPr="00CF0626">
        <w:t>д. │     Размер      │Объем│Площ. │   Расход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посадок     │кома,│</w:t>
      </w:r>
      <w:r w:rsidR="00C612CA">
        <w:t xml:space="preserve"> </w:t>
      </w:r>
      <w:r w:rsidRPr="00CF0626">
        <w:t>изм.│ посадочных ям,  │ямы, │ ямы, │растительной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│куб. │     │        м        │куб. │кв. м │  земли </w:t>
      </w:r>
      <w:proofErr w:type="gramStart"/>
      <w:r w:rsidRPr="00CF0626">
        <w:t>при</w:t>
      </w:r>
      <w:proofErr w:type="gramEnd"/>
      <w:r w:rsidRPr="00CF0626">
        <w:t xml:space="preserve">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│  м  │     │                 │  </w:t>
      </w:r>
      <w:proofErr w:type="gramStart"/>
      <w:r w:rsidRPr="00CF0626">
        <w:t>м</w:t>
      </w:r>
      <w:proofErr w:type="gramEnd"/>
      <w:r w:rsidRPr="00CF0626">
        <w:t xml:space="preserve">  │      │   замене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 │     │     │                 │     │      ├──────┬──────┤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 │     │     │                 │     │      │ 50%  │ 100%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│Саженцы </w:t>
      </w:r>
      <w:proofErr w:type="gramStart"/>
      <w:r w:rsidRPr="00CF0626">
        <w:t>без</w:t>
      </w:r>
      <w:proofErr w:type="gramEnd"/>
      <w:r w:rsidRPr="00CF0626">
        <w:t xml:space="preserve">   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│кома: </w:t>
      </w:r>
      <w:proofErr w:type="gramStart"/>
      <w:r w:rsidRPr="00CF0626">
        <w:t>хвойные</w:t>
      </w:r>
      <w:proofErr w:type="gramEnd"/>
      <w:r w:rsidRPr="00CF0626">
        <w:t xml:space="preserve">   │  -  │ шт. │ 1,0 x 1,0 x 0,8 │0,63 │ 0,79 │ 0,25 │0,565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│лиственные      │  -  │ шт. │ 0,7 x 0,7 x 0,6 │0,27 │ 0,38 │ 0,11 │0,241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│Для деревьев </w:t>
      </w:r>
      <w:proofErr w:type="gramStart"/>
      <w:r w:rsidRPr="00CF0626">
        <w:t>с</w:t>
      </w:r>
      <w:proofErr w:type="gramEnd"/>
      <w:r w:rsidRPr="00CF0626">
        <w:t xml:space="preserve">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│комом:        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│0,8 x 0,8 x 0,5 │0,25 │ шт. │1,5 x 1,5 x 0,85 │1,50 │ 1,76 │ 0,48 │ 1,08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│1,0 x 1,0 x 0,6 │ 0,6 │ шт. │1,9 x 1,9 x 0,85 │3,07 │ 3,61 │ 0,99 │ 2,23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│1,3 x 1,3 x 0,6 │1,01 │ шт. │2,2 x 2,2 x 0,85 │4,11 │ 4,84 │ 1,24 │ 2,97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│1,5 x 1,5 x 0,6 │1,46 │ шт. │2,4 x 2,4 x 0,85 │5,18 │ 5,76 │ 1,49 │ 3,35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│1,7 x 1,7 x 0,6 │1,88 │ шт. │2,6 x 2,6 x 0,85 │6,08 │ 6,76 │ 1,68 │ 3,79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│2,0 x 2,0 x 0,6 │3,20 │ шт. │2,9 x 2,9 x 1,05 │8,83 │ 8,41 │ 2,25 │ 5,06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│Кустарники:   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│Однорядн. живая │  -  │п. м.│    0,5 x 0,5    │0,25 │ 0,5  │ 0,1  │0,225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│изгородь б/кома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│Двухрядн. живая │     │п. м.│    0,7 x 0,7    │0,35 │ 0,7  │ 0,14 │0,315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│изгородь б/кома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│Кустарники в    │  -  │ шт. │    0,5 x 0,5    │0,14 │ 0,29 │0,057 │0,127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</w:t>
      </w:r>
      <w:proofErr w:type="gramStart"/>
      <w:r w:rsidRPr="00CF0626">
        <w:t>группах</w:t>
      </w:r>
      <w:proofErr w:type="gramEnd"/>
      <w:r w:rsidRPr="00CF0626">
        <w:t xml:space="preserve"> б/кома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│Для кустарников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 комом:        │     │     │                 │     │      │      │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- 0,5 Н - 0,4 │0,08 │ шт. │   1,0 x 0,65    │0,51 │ 0,79 │ 0,17 │ 0,39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- 0,8 Н - 0,5 │0,25 │ шт. │   1,5 x 0,85    │1,50 │ 1,76 │ 0,48 │ 1,08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- 1,0 Н - 0,6 │ 0,6 │ шт. │1,9 x 1,9 x 0,85 │3,07 │ 3,61 │ 0,99 │ 2,23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└────────────────┴─────┴─────┴─────────────────┴─────┴──────┴──────┴──────┘</w:t>
      </w:r>
    </w:p>
    <w:p w:rsidR="00137CF2" w:rsidRDefault="00137CF2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CF0626" w:rsidRPr="00137CF2" w:rsidRDefault="009D7EF8" w:rsidP="00CF062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37CF2">
        <w:rPr>
          <w:szCs w:val="28"/>
        </w:rPr>
        <w:lastRenderedPageBreak/>
        <w:t>Таблица 2.</w:t>
      </w:r>
      <w:r w:rsidR="00CF0626" w:rsidRPr="00137CF2">
        <w:rPr>
          <w:szCs w:val="28"/>
        </w:rPr>
        <w:t>Максимальное количество деревьев и кустарников</w:t>
      </w:r>
    </w:p>
    <w:p w:rsidR="00CF0626" w:rsidRPr="00137CF2" w:rsidRDefault="00CF0626" w:rsidP="00CF0626">
      <w:pPr>
        <w:autoSpaceDE w:val="0"/>
        <w:autoSpaceDN w:val="0"/>
        <w:adjustRightInd w:val="0"/>
        <w:jc w:val="center"/>
        <w:rPr>
          <w:szCs w:val="28"/>
        </w:rPr>
      </w:pPr>
      <w:r w:rsidRPr="00137CF2">
        <w:rPr>
          <w:szCs w:val="28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Pr="00137CF2">
          <w:rPr>
            <w:szCs w:val="28"/>
          </w:rPr>
          <w:t>1 га</w:t>
        </w:r>
      </w:smartTag>
      <w:r w:rsidRPr="00137CF2">
        <w:rPr>
          <w:szCs w:val="28"/>
        </w:rPr>
        <w:t xml:space="preserve"> озелененной территории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┌──────────────────────────────┬────────────────────────┬─────────────────┐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Типы объектов         │        Деревья         │   Кустарники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 Озелененные территории общего пользования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│Парки </w:t>
      </w:r>
      <w:r w:rsidR="00C97506">
        <w:t xml:space="preserve">                        </w:t>
      </w:r>
      <w:r w:rsidR="00C97506" w:rsidRPr="00CF0626">
        <w:t>│</w:t>
      </w:r>
      <w:r w:rsidRPr="00CF0626">
        <w:t xml:space="preserve">       120 - 170        │   800 - 1000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│Скверы                        │       100 - 130        │   1000 - 1300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│Бульвары                      │       200 - 300        │   1200 - 1300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Озелененные территории на участках застройки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Типы объектов         │        Деревья         │   Кустарники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жилой застройки       │       100 - 120        │    400 - 480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детских садов и яслей │       160 - 200        │    640 - 800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школ                  │       140 - 180        │    560 - 720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│Спортивные комплексы          │       100 - 130        │    400 - 520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│Больницы и лечебные учреждения│       180 - 250        │   720 - 1000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│Участки </w:t>
      </w:r>
      <w:proofErr w:type="gramStart"/>
      <w:r w:rsidRPr="00CF0626">
        <w:t>промышленных</w:t>
      </w:r>
      <w:proofErr w:type="gramEnd"/>
      <w:r w:rsidRPr="00CF0626">
        <w:t xml:space="preserve">          │     150 - 180 &lt;*&gt;      │    600 - 720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│предприятий                   │                        │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Озелененные территории специального назначения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│Улицы, набережные &lt;**&gt;        │       150 - 180        │    600 - 720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│Санитарно-защитные зоны</w:t>
      </w:r>
      <w:proofErr w:type="gramStart"/>
      <w:r w:rsidRPr="00CF0626">
        <w:t xml:space="preserve">       │В</w:t>
      </w:r>
      <w:proofErr w:type="gramEnd"/>
      <w:r w:rsidRPr="00CF0626">
        <w:t xml:space="preserve"> зависимости от процента озеленения зоны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               │                  &lt;***&gt;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│&lt;*&gt; В зависимости от профиля предприятия.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│&lt;**&gt; На </w:t>
      </w:r>
      <w:smartTag w:uri="urn:schemas-microsoft-com:office:smarttags" w:element="metricconverter">
        <w:smartTagPr>
          <w:attr w:name="ProductID" w:val="1 км"/>
        </w:smartTagPr>
        <w:r w:rsidRPr="00CF0626">
          <w:t>1 км</w:t>
        </w:r>
      </w:smartTag>
      <w:r w:rsidRPr="00CF0626">
        <w:t xml:space="preserve"> при условии допустимости насаждений.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│&lt;***&gt; В соответствии с </w:t>
      </w:r>
      <w:hyperlink r:id="rId9" w:history="1">
        <w:r w:rsidRPr="00CF0626">
          <w:t>п. 2.28</w:t>
        </w:r>
      </w:hyperlink>
      <w:r w:rsidRPr="00CF0626">
        <w:t xml:space="preserve"> СанПиН 2.2.1/2.1.1.1031.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97506" w:rsidRDefault="00C9750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137CF2" w:rsidRPr="00447D59" w:rsidRDefault="00137CF2" w:rsidP="00137CF2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>3</w:t>
      </w:r>
    </w:p>
    <w:p w:rsidR="00137CF2" w:rsidRPr="00447D59" w:rsidRDefault="00137CF2" w:rsidP="00137CF2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137CF2" w:rsidRDefault="00137CF2" w:rsidP="00137CF2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5A064B" w:rsidRDefault="005A064B" w:rsidP="001019D6">
      <w:pPr>
        <w:ind w:firstLine="720"/>
        <w:jc w:val="both"/>
        <w:rPr>
          <w:sz w:val="20"/>
        </w:rPr>
      </w:pPr>
    </w:p>
    <w:p w:rsidR="001019D6" w:rsidRPr="00D55CA9" w:rsidRDefault="009D7EF8" w:rsidP="005A064B">
      <w:pPr>
        <w:ind w:firstLine="720"/>
        <w:jc w:val="right"/>
        <w:rPr>
          <w:szCs w:val="28"/>
        </w:rPr>
      </w:pPr>
      <w:r w:rsidRPr="00CF0626">
        <w:rPr>
          <w:sz w:val="20"/>
        </w:rPr>
        <w:t>Ожидаемый уровень снижения шума</w:t>
      </w:r>
      <w:r>
        <w:rPr>
          <w:sz w:val="20"/>
        </w:rPr>
        <w:t xml:space="preserve"> </w:t>
      </w:r>
    </w:p>
    <w:p w:rsidR="00CF0626" w:rsidRPr="00CF0626" w:rsidRDefault="00CF0626" w:rsidP="00927D62">
      <w:pPr>
        <w:autoSpaceDE w:val="0"/>
        <w:autoSpaceDN w:val="0"/>
        <w:adjustRightInd w:val="0"/>
        <w:jc w:val="right"/>
        <w:outlineLvl w:val="2"/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2025"/>
        <w:gridCol w:w="1755"/>
      </w:tblGrid>
      <w:tr w:rsidR="00CF0626" w:rsidRPr="00CF0626" w:rsidTr="00C97506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Полоса зеленых насаждений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Ширина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полосы, </w:t>
            </w:r>
            <w:proofErr w:type="gramStart"/>
            <w:r w:rsidRPr="00CF0626">
              <w:rPr>
                <w:rFonts w:ascii="Times New Roman" w:hAnsi="Times New Roman" w:cs="Times New Roman"/>
              </w:rPr>
              <w:t>м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Снижение   </w:t>
            </w:r>
            <w:r w:rsidRPr="00CF0626">
              <w:rPr>
                <w:rFonts w:ascii="Times New Roman" w:hAnsi="Times New Roman" w:cs="Times New Roman"/>
              </w:rPr>
              <w:br/>
              <w:t xml:space="preserve">уровня звука </w:t>
            </w:r>
            <w:r w:rsidRPr="00CF0626">
              <w:rPr>
                <w:rFonts w:ascii="Times New Roman" w:hAnsi="Times New Roman" w:cs="Times New Roman"/>
              </w:rPr>
              <w:br/>
              <w:t xml:space="preserve">L Азел в дБА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Однорядная или шахматная посадка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10 - 15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4 - 5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То же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16 - 20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5 - 8     </w:t>
            </w:r>
          </w:p>
        </w:tc>
      </w:tr>
      <w:tr w:rsidR="00CF0626" w:rsidRPr="00CF0626" w:rsidTr="00C97506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F0626">
              <w:rPr>
                <w:rFonts w:ascii="Times New Roman" w:hAnsi="Times New Roman" w:cs="Times New Roman"/>
              </w:rPr>
              <w:t>Двухрядная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при расстояниях между  рядами  3</w:t>
            </w:r>
            <w:r w:rsidRPr="00CF0626">
              <w:rPr>
                <w:rFonts w:ascii="Times New Roman" w:hAnsi="Times New Roman" w:cs="Times New Roman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F0626">
                <w:rPr>
                  <w:rFonts w:ascii="Times New Roman" w:hAnsi="Times New Roman" w:cs="Times New Roman"/>
                </w:rPr>
                <w:t>5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; ряды аналогичны однорядной посадке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21 - 25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8 - 10    </w:t>
            </w:r>
          </w:p>
        </w:tc>
      </w:tr>
      <w:tr w:rsidR="00CF0626" w:rsidRPr="00CF0626" w:rsidTr="00C97506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Двух- или </w:t>
            </w:r>
            <w:proofErr w:type="gramStart"/>
            <w:r w:rsidRPr="00CF0626">
              <w:rPr>
                <w:rFonts w:ascii="Times New Roman" w:hAnsi="Times New Roman" w:cs="Times New Roman"/>
              </w:rPr>
              <w:t>трехрядная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при расстояниях  между</w:t>
            </w:r>
            <w:r w:rsidRPr="00CF0626">
              <w:rPr>
                <w:rFonts w:ascii="Times New Roman" w:hAnsi="Times New Roman" w:cs="Times New Roman"/>
              </w:rPr>
              <w:br/>
              <w:t>рядами  3  м;  ряды  аналогичны  однорядной</w:t>
            </w:r>
            <w:r w:rsidRPr="00CF0626">
              <w:rPr>
                <w:rFonts w:ascii="Times New Roman" w:hAnsi="Times New Roman" w:cs="Times New Roman"/>
              </w:rPr>
              <w:br/>
              <w:t xml:space="preserve">посадке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26 - 30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10 - 12    </w:t>
            </w:r>
          </w:p>
        </w:tc>
      </w:tr>
      <w:tr w:rsidR="00CF0626" w:rsidRPr="00CF0626" w:rsidTr="00C97506">
        <w:trPr>
          <w:cantSplit/>
          <w:trHeight w:val="7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F0626">
              <w:rPr>
                <w:rFonts w:ascii="Times New Roman" w:hAnsi="Times New Roman" w:cs="Times New Roman"/>
              </w:rPr>
              <w:lastRenderedPageBreak/>
              <w:t>Примечание  -  В   шумозащитных   насаждениях   рекомендуется   подбирать</w:t>
            </w:r>
            <w:r w:rsidRPr="00CF0626">
              <w:rPr>
                <w:rFonts w:ascii="Times New Roman" w:hAnsi="Times New Roman" w:cs="Times New Roman"/>
              </w:rPr>
              <w:br/>
              <w:t>сочетания следующих деревьев  и   кустарников: клен   остролистный,   вяз</w:t>
            </w:r>
            <w:r w:rsidRPr="00CF0626">
              <w:rPr>
                <w:rFonts w:ascii="Times New Roman" w:hAnsi="Times New Roman" w:cs="Times New Roman"/>
              </w:rPr>
              <w:br/>
              <w:t>обыкновенный, липа мелколистная, тополь бальзамический,  клен  татарский,</w:t>
            </w:r>
            <w:r w:rsidRPr="00CF0626">
              <w:rPr>
                <w:rFonts w:ascii="Times New Roman" w:hAnsi="Times New Roman" w:cs="Times New Roman"/>
              </w:rPr>
              <w:br/>
              <w:t>спирея калинолистная, жимолость татарская, дерен  белый,  акация  желтая,</w:t>
            </w:r>
            <w:r w:rsidRPr="00CF0626">
              <w:rPr>
                <w:rFonts w:ascii="Times New Roman" w:hAnsi="Times New Roman" w:cs="Times New Roman"/>
              </w:rPr>
              <w:br/>
              <w:t xml:space="preserve">боярышник сибирский                                                      </w:t>
            </w:r>
            <w:proofErr w:type="gramEnd"/>
          </w:p>
        </w:tc>
      </w:tr>
    </w:tbl>
    <w:p w:rsidR="005A064B" w:rsidRDefault="005A064B" w:rsidP="001019D6">
      <w:pPr>
        <w:ind w:firstLine="698"/>
        <w:jc w:val="right"/>
        <w:rPr>
          <w:rStyle w:val="a3"/>
          <w:color w:val="auto"/>
          <w:szCs w:val="28"/>
        </w:rPr>
      </w:pP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>4</w:t>
      </w: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5A064B" w:rsidRDefault="005A064B" w:rsidP="005A064B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5A064B" w:rsidRDefault="005A064B" w:rsidP="001019D6">
      <w:pPr>
        <w:ind w:firstLine="720"/>
        <w:jc w:val="both"/>
        <w:rPr>
          <w:sz w:val="20"/>
        </w:rPr>
      </w:pPr>
    </w:p>
    <w:p w:rsidR="001019D6" w:rsidRPr="005A064B" w:rsidRDefault="009D7EF8" w:rsidP="001019D6">
      <w:pPr>
        <w:ind w:firstLine="720"/>
        <w:jc w:val="both"/>
        <w:rPr>
          <w:szCs w:val="28"/>
        </w:rPr>
      </w:pPr>
      <w:r w:rsidRPr="005A064B">
        <w:rPr>
          <w:szCs w:val="28"/>
        </w:rPr>
        <w:t xml:space="preserve">Зависимость уклона пандуса от высоты подъема </w:t>
      </w:r>
      <w:r w:rsidR="00801830" w:rsidRPr="005A064B">
        <w:rPr>
          <w:szCs w:val="28"/>
        </w:rPr>
        <w:t>(в миллиметрах)</w:t>
      </w:r>
    </w:p>
    <w:p w:rsidR="00CF0626" w:rsidRPr="00CF0626" w:rsidRDefault="00CF0626" w:rsidP="00927D62">
      <w:pPr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CF0626" w:rsidRPr="00CF0626" w:rsidRDefault="00CF0626" w:rsidP="00CF0626">
      <w:pPr>
        <w:autoSpaceDE w:val="0"/>
        <w:autoSpaceDN w:val="0"/>
        <w:adjustRightInd w:val="0"/>
        <w:jc w:val="right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545"/>
      </w:tblGrid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Уклон пандуса (соотношение)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Высота подъема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1:8 до 1:10 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75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1:10,1 до 1:12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150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1:12,1 до 1:15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600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1:15,1 до 1:20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760                 </w:t>
            </w:r>
          </w:p>
        </w:tc>
      </w:tr>
    </w:tbl>
    <w:p w:rsidR="005A064B" w:rsidRDefault="005A064B" w:rsidP="005A064B">
      <w:pPr>
        <w:ind w:left="4536"/>
        <w:rPr>
          <w:rStyle w:val="a3"/>
          <w:b w:val="0"/>
          <w:color w:val="auto"/>
          <w:szCs w:val="28"/>
        </w:rPr>
      </w:pP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 xml:space="preserve"> 5</w:t>
      </w: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5A064B" w:rsidRDefault="005A064B" w:rsidP="005A064B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5A064B" w:rsidRDefault="005A064B" w:rsidP="00D55CA9">
      <w:pPr>
        <w:ind w:firstLine="720"/>
        <w:jc w:val="both"/>
        <w:rPr>
          <w:sz w:val="20"/>
        </w:rPr>
      </w:pPr>
    </w:p>
    <w:p w:rsidR="00CF0626" w:rsidRPr="00CF0626" w:rsidRDefault="009D7EF8" w:rsidP="005A064B">
      <w:pPr>
        <w:jc w:val="center"/>
        <w:rPr>
          <w:sz w:val="20"/>
        </w:rPr>
      </w:pPr>
      <w:r>
        <w:rPr>
          <w:sz w:val="20"/>
        </w:rPr>
        <w:t>Т</w:t>
      </w:r>
      <w:r w:rsidRPr="00CF0626">
        <w:rPr>
          <w:sz w:val="20"/>
        </w:rPr>
        <w:t>аблица 1. Состав игрового и спортивного оборудования</w:t>
      </w:r>
      <w:r>
        <w:rPr>
          <w:sz w:val="20"/>
        </w:rPr>
        <w:t xml:space="preserve"> </w:t>
      </w:r>
      <w:r w:rsidR="00CF0626" w:rsidRPr="00CF0626">
        <w:rPr>
          <w:sz w:val="20"/>
        </w:rPr>
        <w:t>в зависимости от возраста детей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┌───────────────┬──────────────────────┬──────────────────────────────────┐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Возраст    │      Назначение      │     Рекомендуемое игровое и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оборудования     │    физкультурное оборудование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Дети         │    А) Для тихих  игр,│    - песочницы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</w:t>
      </w:r>
      <w:proofErr w:type="gramStart"/>
      <w:r w:rsidRPr="00CF0626">
        <w:t>дошкольного</w:t>
      </w:r>
      <w:proofErr w:type="gramEnd"/>
      <w:r w:rsidRPr="00CF0626">
        <w:t xml:space="preserve">   │тренировки    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возраста     │усидчивости,  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│терпения,     развития│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│фантазии:     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Б) Для  тренировки│    -      домики,       пирамиды,│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│лазания,       ходьбы,│гимнастические    стенки,    бумы,│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│перешагивания,         бревна, горки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│подлезания,           │    - кубы деревянные 20  x  40  x│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│равновесия:           │15 см;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доски  шириной  15,  20,  25│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</w:t>
      </w:r>
      <w:proofErr w:type="gramStart"/>
      <w:r w:rsidRPr="00CF0626">
        <w:t>см</w:t>
      </w:r>
      <w:proofErr w:type="gramEnd"/>
      <w:r w:rsidRPr="00CF0626">
        <w:t>, длиной  150,  200  и  250  см;│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│доска  деревянная  -  один   конец│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│приподнят на высоту 10 - </w:t>
      </w:r>
      <w:smartTag w:uri="urn:schemas-microsoft-com:office:smarttags" w:element="metricconverter">
        <w:smartTagPr>
          <w:attr w:name="ProductID" w:val="15 см"/>
        </w:smartTagPr>
        <w:r w:rsidRPr="00CF0626">
          <w:t>15 см</w:t>
        </w:r>
      </w:smartTag>
      <w:r w:rsidRPr="00CF0626">
        <w:t>;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│- горка с  поручнями,  ступеньками│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│и  центральной  площадкой,   длина│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 │                      │240   см,   высота   48   см    (в│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│центральной     части),     ширина│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│ступеньки - </w:t>
      </w:r>
      <w:smartTag w:uri="urn:schemas-microsoft-com:office:smarttags" w:element="metricconverter">
        <w:smartTagPr>
          <w:attr w:name="ProductID" w:val="70 см"/>
        </w:smartTagPr>
        <w:r w:rsidRPr="00CF0626">
          <w:t>70 см</w:t>
        </w:r>
      </w:smartTag>
      <w:r w:rsidRPr="00CF0626">
        <w:t>;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лестница-стремянка,  высота│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│100 или </w:t>
      </w:r>
      <w:smartTag w:uri="urn:schemas-microsoft-com:office:smarttags" w:element="metricconverter">
        <w:smartTagPr>
          <w:attr w:name="ProductID" w:val="150 см"/>
        </w:smartTagPr>
        <w:r w:rsidRPr="00CF0626">
          <w:t>150 см</w:t>
        </w:r>
      </w:smartTag>
      <w:r w:rsidRPr="00CF0626">
        <w:t xml:space="preserve">,  расстояние  </w:t>
      </w:r>
      <w:proofErr w:type="gramStart"/>
      <w:r w:rsidRPr="00CF0626">
        <w:t>между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│перекладинами - 10 и </w:t>
      </w:r>
      <w:smartTag w:uri="urn:schemas-microsoft-com:office:smarttags" w:element="metricconverter">
        <w:smartTagPr>
          <w:attr w:name="ProductID" w:val="15 см"/>
        </w:smartTagPr>
        <w:r w:rsidRPr="00CF0626">
          <w:t>15 см</w:t>
        </w:r>
      </w:smartTag>
      <w:r w:rsidRPr="00CF0626">
        <w:t>.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В) Для  тренировки│    - качели и качалки.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│вестибулярного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│аппарата,   укрепления│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│мышечной       системы│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 │(мышц спины, живота  и│                                  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│ног),         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│совершенствования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│               │чувства    равновесия,│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│ритма, ориентировки  </w:t>
      </w:r>
      <w:proofErr w:type="gramStart"/>
      <w:r w:rsidRPr="00CF0626">
        <w:t>в</w:t>
      </w:r>
      <w:proofErr w:type="gramEnd"/>
      <w:r w:rsidRPr="00CF0626">
        <w:t>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</w:t>
      </w:r>
      <w:proofErr w:type="gramStart"/>
      <w:r w:rsidRPr="00CF0626">
        <w:t>пространстве</w:t>
      </w:r>
      <w:proofErr w:type="gramEnd"/>
      <w:r w:rsidRPr="00CF0626">
        <w:t>:         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├               │    Г) Для обучения  и│    - пирамиды с  </w:t>
      </w:r>
      <w:proofErr w:type="gramStart"/>
      <w:r w:rsidRPr="00CF0626">
        <w:t>вертикальными</w:t>
      </w:r>
      <w:proofErr w:type="gramEnd"/>
      <w:r w:rsidRPr="00CF0626">
        <w:t xml:space="preserve">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│совершенствования     │горизонтальными перекладинами;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│лазания:              │    -      лестницы      различной│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│конфигурации,    со    </w:t>
      </w:r>
      <w:proofErr w:type="gramStart"/>
      <w:r w:rsidRPr="00CF0626">
        <w:t>встроенными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│обручами, полусферы;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доска деревянная  на  высоте│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 │                      │10 -  15  см  (устанавливается  на│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│специальных </w:t>
      </w:r>
      <w:proofErr w:type="gramStart"/>
      <w:r w:rsidRPr="00CF0626">
        <w:t>подставках</w:t>
      </w:r>
      <w:proofErr w:type="gramEnd"/>
      <w:r w:rsidRPr="00CF0626">
        <w:t>).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Д)  Для   обучения│    - бревно со стесанным  верхом,│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│равновесию,           │прочно  </w:t>
      </w:r>
      <w:proofErr w:type="gramStart"/>
      <w:r w:rsidRPr="00CF0626">
        <w:t>закрепленное</w:t>
      </w:r>
      <w:proofErr w:type="gramEnd"/>
      <w:r w:rsidRPr="00CF0626">
        <w:t>,  лежащее  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│перешагиванию,        │земле, длина 2,5 - </w:t>
      </w:r>
      <w:smartTag w:uri="urn:schemas-microsoft-com:office:smarttags" w:element="metricconverter">
        <w:smartTagPr>
          <w:attr w:name="ProductID" w:val="3,5 м"/>
        </w:smartTagPr>
        <w:r w:rsidRPr="00CF0626">
          <w:t>3,5 м</w:t>
        </w:r>
      </w:smartTag>
      <w:r w:rsidRPr="00CF0626">
        <w:t>, ширина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│перепрыгиванию,       │20 - </w:t>
      </w:r>
      <w:smartTag w:uri="urn:schemas-microsoft-com:office:smarttags" w:element="metricconverter">
        <w:smartTagPr>
          <w:attr w:name="ProductID" w:val="30 см"/>
        </w:smartTagPr>
        <w:r w:rsidRPr="00CF0626">
          <w:t>30 см</w:t>
        </w:r>
      </w:smartTag>
      <w:r w:rsidRPr="00CF0626">
        <w:t>;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│спрыгиванию:          │    - бум  "Крокодил",  длина  2,5│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</w:t>
      </w:r>
      <w:proofErr w:type="gramStart"/>
      <w:r w:rsidRPr="00CF0626">
        <w:t>м</w:t>
      </w:r>
      <w:proofErr w:type="gramEnd"/>
      <w:r w:rsidRPr="00CF0626">
        <w:t xml:space="preserve">, ширина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 xml:space="preserve">, высота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>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  гимнастическое    бревно,│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│длина горизонтальной части 3,5  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│наклонной - </w:t>
      </w:r>
      <w:smartTag w:uri="urn:schemas-microsoft-com:office:smarttags" w:element="metricconverter">
        <w:smartTagPr>
          <w:attr w:name="ProductID" w:val="1,2 м"/>
        </w:smartTagPr>
        <w:r w:rsidRPr="00CF0626">
          <w:t>1,2 м</w:t>
        </w:r>
      </w:smartTag>
      <w:r w:rsidRPr="00CF0626">
        <w:t>,  горизонтальной│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│части  30  или  50   см,   диаметр│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│бревна - </w:t>
      </w:r>
      <w:smartTag w:uri="urn:schemas-microsoft-com:office:smarttags" w:element="metricconverter">
        <w:smartTagPr>
          <w:attr w:name="ProductID" w:val="27 см"/>
        </w:smartTagPr>
        <w:r w:rsidRPr="00CF0626">
          <w:t>27 см</w:t>
        </w:r>
      </w:smartTag>
      <w:r w:rsidRPr="00CF0626">
        <w:t>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 гимнастическая   скамейка,│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│длина </w:t>
      </w:r>
      <w:smartTag w:uri="urn:schemas-microsoft-com:office:smarttags" w:element="metricconverter">
        <w:smartTagPr>
          <w:attr w:name="ProductID" w:val="3 м"/>
        </w:smartTagPr>
        <w:r w:rsidRPr="00CF0626">
          <w:t>3 м</w:t>
        </w:r>
      </w:smartTag>
      <w:r w:rsidRPr="00CF0626">
        <w:t>, ширина 20  см,  толщина│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│3 см, высота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>.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Е) Для обучения   │    - горка с поручнями,  длина  2│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</w:t>
      </w:r>
      <w:r w:rsidR="00FB6E65">
        <w:t xml:space="preserve">            │</w:t>
      </w:r>
      <w:proofErr w:type="spellStart"/>
      <w:r w:rsidR="00FB6E65">
        <w:t>в</w:t>
      </w:r>
      <w:r w:rsidRPr="00CF0626">
        <w:t>о</w:t>
      </w:r>
      <w:r w:rsidR="00FB6E65">
        <w:t>зхож</w:t>
      </w:r>
      <w:r w:rsidRPr="00CF0626">
        <w:t>дению</w:t>
      </w:r>
      <w:proofErr w:type="spellEnd"/>
      <w:r w:rsidRPr="00CF0626">
        <w:t xml:space="preserve">,  </w:t>
      </w:r>
      <w:proofErr w:type="spellStart"/>
      <w:r w:rsidRPr="00CF0626">
        <w:t>лазанью,│</w:t>
      </w:r>
      <w:proofErr w:type="gramStart"/>
      <w:r w:rsidRPr="00CF0626">
        <w:t>м</w:t>
      </w:r>
      <w:proofErr w:type="spellEnd"/>
      <w:proofErr w:type="gramEnd"/>
      <w:r w:rsidRPr="00CF0626">
        <w:t xml:space="preserve">, высота </w:t>
      </w:r>
      <w:smartTag w:uri="urn:schemas-microsoft-com:office:smarttags" w:element="metricconverter">
        <w:smartTagPr>
          <w:attr w:name="ProductID" w:val="60 см"/>
        </w:smartTagPr>
        <w:r w:rsidRPr="00CF0626">
          <w:t>60 см</w:t>
        </w:r>
      </w:smartTag>
      <w:r w:rsidRPr="00CF0626">
        <w:t>;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│движению            </w:t>
      </w:r>
      <w:proofErr w:type="gramStart"/>
      <w:r w:rsidRPr="00CF0626">
        <w:t>на</w:t>
      </w:r>
      <w:proofErr w:type="gramEnd"/>
      <w:r w:rsidRPr="00CF0626">
        <w:t>│    - горка с лесенкой  и  скатом,│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</w:t>
      </w:r>
      <w:proofErr w:type="gramStart"/>
      <w:r w:rsidRPr="00CF0626">
        <w:t>четвереньках</w:t>
      </w:r>
      <w:proofErr w:type="gramEnd"/>
      <w:r w:rsidRPr="00CF0626">
        <w:t>,         │длина  240,   высота   80,   длина│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│скатыванию:           │лесенки и ската -  90  см,  ширина│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│лесенки и ската - </w:t>
      </w:r>
      <w:smartTag w:uri="urn:schemas-microsoft-com:office:smarttags" w:element="metricconverter">
        <w:smartTagPr>
          <w:attr w:name="ProductID" w:val="70 см"/>
        </w:smartTagPr>
        <w:r w:rsidRPr="00CF0626">
          <w:t>70 см</w:t>
        </w:r>
      </w:smartTag>
      <w:r w:rsidRPr="00CF0626">
        <w:t xml:space="preserve">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Ж)  Для   обучения│    -    гимнастическая    стенка,│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│развитию         силы,│высота 3  м,  ширина  пролетов  не│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│гибкости,  координации│менее </w:t>
      </w:r>
      <w:smartTag w:uri="urn:schemas-microsoft-com:office:smarttags" w:element="metricconverter">
        <w:smartTagPr>
          <w:attr w:name="ProductID" w:val="1 м"/>
        </w:smartTagPr>
        <w:r w:rsidRPr="00CF0626">
          <w:t>1 м</w:t>
        </w:r>
      </w:smartTag>
      <w:r w:rsidRPr="00CF0626">
        <w:t>, диаметр  перекладины  -│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│движений:             │22    мм,     расстояние     </w:t>
      </w:r>
      <w:proofErr w:type="gramStart"/>
      <w:r w:rsidRPr="00CF0626">
        <w:t>между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│перекладинами - </w:t>
      </w:r>
      <w:smartTag w:uri="urn:schemas-microsoft-com:office:smarttags" w:element="metricconverter">
        <w:smartTagPr>
          <w:attr w:name="ProductID" w:val="25 см"/>
        </w:smartTagPr>
        <w:r w:rsidRPr="00CF0626">
          <w:t>25 см</w:t>
        </w:r>
      </w:smartTag>
      <w:r w:rsidRPr="00CF0626">
        <w:t>;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гимнастические столбики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З)  Для   развития│    -  стойка   с   обручами   </w:t>
      </w:r>
      <w:proofErr w:type="gramStart"/>
      <w:r w:rsidRPr="00CF0626">
        <w:t>для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│глазомера,    точности│метания в цель, высота 120  -  130│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│движений,    ловкости,│</w:t>
      </w:r>
      <w:proofErr w:type="gramStart"/>
      <w:r w:rsidRPr="00CF0626">
        <w:t>см</w:t>
      </w:r>
      <w:proofErr w:type="gramEnd"/>
      <w:r w:rsidRPr="00CF0626">
        <w:t xml:space="preserve">, диаметр обруча 40 - </w:t>
      </w:r>
      <w:smartTag w:uri="urn:schemas-microsoft-com:office:smarttags" w:element="metricconverter">
        <w:smartTagPr>
          <w:attr w:name="ProductID" w:val="50 см"/>
        </w:smartTagPr>
        <w:r w:rsidRPr="00CF0626">
          <w:t>50 см</w:t>
        </w:r>
      </w:smartTag>
      <w:r w:rsidRPr="00CF0626">
        <w:t>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│для  обучения  метанию│    - оборудование для  метания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│в цель:               │</w:t>
      </w:r>
      <w:proofErr w:type="gramStart"/>
      <w:r w:rsidRPr="00CF0626">
        <w:t>виде</w:t>
      </w:r>
      <w:proofErr w:type="gramEnd"/>
      <w:r w:rsidRPr="00CF0626">
        <w:t xml:space="preserve">  "цветка",  "петуха",   центр│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│мишени </w:t>
      </w:r>
      <w:proofErr w:type="gramStart"/>
      <w:r w:rsidRPr="00CF0626">
        <w:t>расположен</w:t>
      </w:r>
      <w:proofErr w:type="gramEnd"/>
      <w:r w:rsidRPr="00CF0626">
        <w:t xml:space="preserve">  на  высоте  120│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│см  (мл</w:t>
      </w:r>
      <w:proofErr w:type="gramStart"/>
      <w:r w:rsidRPr="00CF0626">
        <w:t>.</w:t>
      </w:r>
      <w:proofErr w:type="gramEnd"/>
      <w:r w:rsidRPr="00CF0626">
        <w:t xml:space="preserve"> </w:t>
      </w:r>
      <w:proofErr w:type="gramStart"/>
      <w:r w:rsidRPr="00CF0626">
        <w:t>д</w:t>
      </w:r>
      <w:proofErr w:type="gramEnd"/>
      <w:r w:rsidRPr="00CF0626">
        <w:t>ошк.) -  150  -  200  см│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│(ст. дошк.);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    -  </w:t>
      </w:r>
      <w:proofErr w:type="spellStart"/>
      <w:r w:rsidRPr="00CF0626">
        <w:t>кольцебросы</w:t>
      </w:r>
      <w:proofErr w:type="spellEnd"/>
      <w:r w:rsidRPr="00CF0626">
        <w:t xml:space="preserve">   -   доска   </w:t>
      </w:r>
      <w:proofErr w:type="gramStart"/>
      <w:r w:rsidRPr="00CF0626">
        <w:t>с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│укрепленными колышками высотой  15│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│- 20см,  </w:t>
      </w:r>
      <w:proofErr w:type="spellStart"/>
      <w:r w:rsidRPr="00CF0626">
        <w:t>кольцебросы</w:t>
      </w:r>
      <w:proofErr w:type="spellEnd"/>
      <w:r w:rsidRPr="00CF0626">
        <w:t xml:space="preserve">  могут  быть│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│расположены    горизонтально  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│наклонно;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    - мишени на щитах из  досок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</w:t>
      </w:r>
      <w:proofErr w:type="gramStart"/>
      <w:r w:rsidRPr="00CF0626">
        <w:t>виде</w:t>
      </w:r>
      <w:proofErr w:type="gramEnd"/>
      <w:r w:rsidRPr="00CF0626">
        <w:t xml:space="preserve">    четырех    концентрических│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│кругов диаметром 20,  40,  60,  80│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</w:t>
      </w:r>
      <w:proofErr w:type="gramStart"/>
      <w:r w:rsidRPr="00CF0626">
        <w:t>см</w:t>
      </w:r>
      <w:proofErr w:type="gramEnd"/>
      <w:r w:rsidRPr="00CF0626">
        <w:t>, центр мишени на высоте  110  -│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│120  см   от   уровня   пола   или│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│площадки,   круги    красятся  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│красный (центр), салатный,  желтый│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│и голубой;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баскетбольные щиты, крепятся│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│на     двух     деревянных     или│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│металлических </w:t>
      </w:r>
      <w:proofErr w:type="gramStart"/>
      <w:r w:rsidRPr="00CF0626">
        <w:t>стойках</w:t>
      </w:r>
      <w:proofErr w:type="gramEnd"/>
      <w:r w:rsidRPr="00CF0626">
        <w:t xml:space="preserve">  так,  чтобы│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│               │                      │кольцо находилось на  уровне  2  м│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│от пола или поверхности площадки.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Дети</w:t>
      </w:r>
      <w:proofErr w:type="gramStart"/>
      <w:r w:rsidRPr="00CF0626">
        <w:t xml:space="preserve">       │    Д</w:t>
      </w:r>
      <w:proofErr w:type="gramEnd"/>
      <w:r w:rsidRPr="00CF0626">
        <w:t>ля         общего│    -    гимнастическая     стенка│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│школьного      │физического развития: │высотой не менее 3  м,  количество│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│возраста       │                      │пролетов 4 - 6;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разновысокие   перекладины,│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│перекладина-эспандер           </w:t>
      </w:r>
      <w:proofErr w:type="gramStart"/>
      <w:r w:rsidRPr="00CF0626">
        <w:t>для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│выполнения  силовых  упражнений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</w:t>
      </w:r>
      <w:proofErr w:type="gramStart"/>
      <w:r w:rsidRPr="00CF0626">
        <w:t>висе</w:t>
      </w:r>
      <w:proofErr w:type="gramEnd"/>
      <w:r w:rsidRPr="00CF0626">
        <w:t>;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   "</w:t>
      </w:r>
      <w:proofErr w:type="spellStart"/>
      <w:r w:rsidRPr="00CF0626">
        <w:t>рукоход</w:t>
      </w:r>
      <w:proofErr w:type="spellEnd"/>
      <w:r w:rsidRPr="00CF0626">
        <w:t>"      различной│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│конфигурации     для      обучения│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│передвижению  разными   способами,│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│висам, подтягиванию;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   спортивно-гимнастические│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│комплексы - 5 -  6  </w:t>
      </w:r>
      <w:proofErr w:type="gramStart"/>
      <w:r w:rsidRPr="00CF0626">
        <w:t>горизонтальных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                      │перекладин, укрепленных на  </w:t>
      </w:r>
      <w:proofErr w:type="gramStart"/>
      <w:r w:rsidRPr="00CF0626">
        <w:t>разной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│высоте,   к   перекладинам   могут│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│прикрепляться спортивные  снаряды:│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│кольца, трапеции, качели, шесты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│др.;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    -   сочлененные    перекладины│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│разной высоты: 1,5 - 2,2  -  3  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│могут   располагаться   по   одной│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│линии или в форме  букв  "Г",  "Т"│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                      │или змейкой.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Дети</w:t>
      </w:r>
      <w:proofErr w:type="gramStart"/>
      <w:r w:rsidRPr="00CF0626">
        <w:t xml:space="preserve">       │    Д</w:t>
      </w:r>
      <w:proofErr w:type="gramEnd"/>
      <w:r w:rsidRPr="00CF0626">
        <w:t>ля      улучшения│    - спортивные комплексы;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</w:t>
      </w:r>
      <w:proofErr w:type="gramStart"/>
      <w:r w:rsidRPr="00CF0626">
        <w:t>старшего</w:t>
      </w:r>
      <w:proofErr w:type="gramEnd"/>
      <w:r w:rsidRPr="00CF0626">
        <w:t xml:space="preserve">       │мышечной         силы,│    - спортивно-игровые  комплексы│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│школьного      │телосложения и  общего│(микроскалодромы,   велодромы    и│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│возраста       │физического развития  │т.п.).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└───────────────┴──────────────────────┴──────────────────────────────────┘</w:t>
      </w:r>
    </w:p>
    <w:p w:rsidR="00CF0626" w:rsidRPr="00F010D8" w:rsidRDefault="00FB6E65" w:rsidP="00CF0626">
      <w:pPr>
        <w:autoSpaceDE w:val="0"/>
        <w:autoSpaceDN w:val="0"/>
        <w:adjustRightInd w:val="0"/>
        <w:jc w:val="center"/>
        <w:outlineLvl w:val="3"/>
        <w:rPr>
          <w:sz w:val="20"/>
        </w:rPr>
      </w:pPr>
      <w:r w:rsidRPr="00F010D8">
        <w:rPr>
          <w:sz w:val="20"/>
        </w:rPr>
        <w:t xml:space="preserve">Таблица </w:t>
      </w:r>
      <w:r w:rsidR="00927D62" w:rsidRPr="00F010D8">
        <w:rPr>
          <w:sz w:val="20"/>
        </w:rPr>
        <w:t>2</w:t>
      </w:r>
      <w:r w:rsidR="00CF0626" w:rsidRPr="00F010D8">
        <w:rPr>
          <w:sz w:val="20"/>
        </w:rPr>
        <w:t>. Требования к игровому оборудованию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CF0626" w:rsidRPr="00CF0626" w:rsidTr="00F010D8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Игровое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оборудование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F0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Требования</w:t>
            </w:r>
          </w:p>
        </w:tc>
      </w:tr>
      <w:tr w:rsidR="00CF0626" w:rsidRPr="00CF0626" w:rsidTr="00F010D8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4101D4">
            <w:pPr>
              <w:rPr>
                <w:sz w:val="20"/>
              </w:rPr>
            </w:pPr>
            <w:r w:rsidRPr="00D55CA9">
              <w:rPr>
                <w:sz w:val="20"/>
              </w:rPr>
              <w:t>Высота от уровня  земли до сиденья качелей в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состоянии покоя должна быть не менее 350мм и не более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635мм. </w:t>
            </w:r>
            <w:proofErr w:type="gramStart"/>
            <w:r w:rsidRPr="00D55CA9">
              <w:rPr>
                <w:sz w:val="20"/>
              </w:rPr>
              <w:t>Допускается не более двух сидений</w:t>
            </w:r>
            <w:proofErr w:type="gramEnd"/>
            <w:r w:rsidRPr="00D55CA9">
              <w:rPr>
                <w:sz w:val="20"/>
              </w:rPr>
              <w:t xml:space="preserve"> в одной рамке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качелей.  В  двойных  качелях  не  должны  использоваться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вместе сиденье для маленьких детей (колыбель)  и  плоское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сиденье для </w:t>
            </w:r>
            <w:proofErr w:type="gramStart"/>
            <w:r w:rsidRPr="00D55CA9">
              <w:rPr>
                <w:sz w:val="20"/>
              </w:rPr>
              <w:t>более старших</w:t>
            </w:r>
            <w:proofErr w:type="gramEnd"/>
            <w:r w:rsidRPr="00D55CA9">
              <w:rPr>
                <w:sz w:val="20"/>
              </w:rPr>
              <w:t xml:space="preserve"> детей.                         </w:t>
            </w:r>
          </w:p>
        </w:tc>
      </w:tr>
      <w:tr w:rsidR="00CF0626" w:rsidRPr="00CF0626" w:rsidTr="00F010D8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Качалки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Высота от земли до сиденья  в  состоянии  равновесия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должна быть 550-750мм. Максимальный наклон сиденья при</w:t>
            </w:r>
            <w:r w:rsidRPr="00D55CA9">
              <w:rPr>
                <w:sz w:val="20"/>
              </w:rPr>
              <w:br/>
              <w:t>движении  назад и вперед-не  более   20градусов.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Конструкция качалки не  должна  допускать  попадание  ног</w:t>
            </w:r>
            <w:r w:rsidRPr="00D55CA9">
              <w:rPr>
                <w:sz w:val="20"/>
              </w:rPr>
              <w:br/>
              <w:t>сидящего в ней ребенка  под  опорные  части  качалки,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должна иметь острых углов, радиус их  закругления  должен</w:t>
            </w:r>
            <w:r w:rsidRPr="00D55CA9">
              <w:rPr>
                <w:sz w:val="20"/>
              </w:rPr>
              <w:br/>
              <w:t xml:space="preserve">составлять не менее 20мм.                               </w:t>
            </w:r>
          </w:p>
        </w:tc>
      </w:tr>
      <w:tr w:rsidR="00CF0626" w:rsidRPr="00CF0626" w:rsidTr="00F010D8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Карусели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Минимальное расстояние от уровня земли до нижней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вращающейся конструкции карусели должно быть не менее  60мм и не более  110мм.  Нижняя  поверхность  вращающейся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платформы должна быть  гладкой.  Максимальная  высота  от</w:t>
            </w:r>
            <w:r w:rsidR="00D55CA9">
              <w:rPr>
                <w:sz w:val="20"/>
              </w:rPr>
              <w:t xml:space="preserve">  </w:t>
            </w:r>
            <w:r w:rsidRPr="00D55CA9">
              <w:rPr>
                <w:sz w:val="20"/>
              </w:rPr>
              <w:t xml:space="preserve">нижнего уровня карусели до ее верхней точки составляет 1м.         </w:t>
            </w:r>
          </w:p>
        </w:tc>
      </w:tr>
      <w:tr w:rsidR="00CF0626" w:rsidRPr="00CF0626" w:rsidTr="00F010D8">
        <w:trPr>
          <w:cantSplit/>
          <w:trHeight w:val="239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lastRenderedPageBreak/>
              <w:t>Горки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Доступ к горке осуществляется через лестницу,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или другие приспособления. Высота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ската отдельно стоящей горки не должна превышать 2,5м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вне зависимости от вида доступа. Ширина открытой и прямой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горки не менее 700мм и не  более  950мм. Стартовая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площадка -  не  менее  300мм  длиной  с  уклоном  до  5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градусов, но,  как правило, ширина площадки  должна  быть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равна  горизонтальной  проекции  участка  скольжения.  На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отдельно стоящей  горке  высота  бокового  ограждения  на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стартовой площадке должна быть  не  менее  0,15м.  Угол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наклона  участка  скольжения  не  должен   превышать   60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градусов в любой точке. На конечном участке ската средний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наклон не должен превышать 10градусов. Край ската  горки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должен подгибаться по направлению к земле с  радиусом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менее 50мм  и  углом  загиба  не  менее  100 градусов.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Расстояние от края ската горки до земли  должно  быть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55CA9">
                <w:rPr>
                  <w:sz w:val="20"/>
                </w:rPr>
                <w:t>100 мм</w:t>
              </w:r>
            </w:smartTag>
            <w:r w:rsidRPr="00D55CA9">
              <w:rPr>
                <w:sz w:val="20"/>
              </w:rPr>
              <w:t>. Высота  ограждающего  бортика  на  конечном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участке при длине участка скольжения менее  1,5м  -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более 200мм, при длине участка скольжения более 1,5м  не  более 350мм.  Горка-тоннель должна иметь минимальную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высоту и ширину 750мм. </w:t>
            </w:r>
          </w:p>
        </w:tc>
      </w:tr>
    </w:tbl>
    <w:p w:rsidR="00CF0626" w:rsidRPr="00CF0626" w:rsidRDefault="00927D62" w:rsidP="00CF0626">
      <w:pPr>
        <w:autoSpaceDE w:val="0"/>
        <w:autoSpaceDN w:val="0"/>
        <w:adjustRightInd w:val="0"/>
        <w:jc w:val="center"/>
        <w:outlineLvl w:val="3"/>
        <w:rPr>
          <w:sz w:val="20"/>
        </w:rPr>
      </w:pPr>
      <w:r>
        <w:rPr>
          <w:sz w:val="20"/>
        </w:rPr>
        <w:t>Таблица 3</w:t>
      </w:r>
      <w:r w:rsidR="00CF0626" w:rsidRPr="00CF0626">
        <w:rPr>
          <w:sz w:val="20"/>
        </w:rPr>
        <w:t>. Минимальные расстояния безопасности</w:t>
      </w: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при размещении игрового оборудования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0626" w:rsidRPr="00CF0626" w:rsidTr="00F010D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Игровое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оборудование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Минимальные расстояния                  </w:t>
            </w:r>
          </w:p>
        </w:tc>
      </w:tr>
      <w:tr w:rsidR="00CF0626" w:rsidRPr="00CF0626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Качели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F0626">
                <w:rPr>
                  <w:rFonts w:ascii="Times New Roman" w:hAnsi="Times New Roman" w:cs="Times New Roman"/>
                </w:rPr>
                <w:t>1,5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 боковых  конструкций  и</w:t>
            </w:r>
            <w:r w:rsidRPr="00CF0626">
              <w:rPr>
                <w:rFonts w:ascii="Times New Roman" w:hAnsi="Times New Roman" w:cs="Times New Roman"/>
              </w:rPr>
              <w:br/>
              <w:t xml:space="preserve">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CF0626">
                <w:rPr>
                  <w:rFonts w:ascii="Times New Roman" w:hAnsi="Times New Roman" w:cs="Times New Roman"/>
                </w:rPr>
                <w:t>2,0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вперед (назад) от крайних  точек  качели  в</w:t>
            </w:r>
            <w:r w:rsidRPr="00CF0626">
              <w:rPr>
                <w:rFonts w:ascii="Times New Roman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CF0626" w:rsidRPr="00CF0626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Качалки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F0626">
                <w:rPr>
                  <w:rFonts w:ascii="Times New Roman" w:hAnsi="Times New Roman" w:cs="Times New Roman"/>
                </w:rPr>
                <w:t>1,0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 боковых  конструкций  и</w:t>
            </w:r>
            <w:r w:rsidRPr="00CF0626">
              <w:rPr>
                <w:rFonts w:ascii="Times New Roman" w:hAnsi="Times New Roman" w:cs="Times New Roman"/>
              </w:rPr>
              <w:br/>
              <w:t>не  менее  1,5  м  вперед  от  крайних  точек  качалки   в</w:t>
            </w:r>
            <w:r w:rsidRPr="00CF0626">
              <w:rPr>
                <w:rFonts w:ascii="Times New Roman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CF0626" w:rsidRPr="00CF0626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Карусели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F0626">
                <w:rPr>
                  <w:rFonts w:ascii="Times New Roman" w:hAnsi="Times New Roman" w:cs="Times New Roman"/>
                </w:rPr>
                <w:t>2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боковых конструкций  и  не</w:t>
            </w:r>
            <w:r w:rsidRPr="00CF0626">
              <w:rPr>
                <w:rFonts w:ascii="Times New Roman" w:hAnsi="Times New Roman" w:cs="Times New Roman"/>
              </w:rPr>
              <w:br/>
              <w:t>менее  3  м  вверх  от  нижней   вращающейся   поверхности</w:t>
            </w:r>
            <w:r w:rsidRPr="00CF0626">
              <w:rPr>
                <w:rFonts w:ascii="Times New Roman" w:hAnsi="Times New Roman" w:cs="Times New Roman"/>
              </w:rPr>
              <w:br/>
              <w:t xml:space="preserve">карусели                                                  </w:t>
            </w:r>
          </w:p>
        </w:tc>
      </w:tr>
      <w:tr w:rsidR="00CF0626" w:rsidRPr="00CF0626" w:rsidTr="00F010D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Горки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F0626">
                <w:rPr>
                  <w:rFonts w:ascii="Times New Roman" w:hAnsi="Times New Roman" w:cs="Times New Roman"/>
                </w:rPr>
                <w:t>1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от боковых  сторон  и  2  м  вперед  от</w:t>
            </w:r>
            <w:r w:rsidRPr="00CF0626">
              <w:rPr>
                <w:rFonts w:ascii="Times New Roman" w:hAnsi="Times New Roman" w:cs="Times New Roman"/>
              </w:rPr>
              <w:br/>
              <w:t xml:space="preserve">нижнего края ската горки                                  </w:t>
            </w:r>
          </w:p>
        </w:tc>
      </w:tr>
    </w:tbl>
    <w:p w:rsidR="00CF0626" w:rsidRDefault="00CF06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F010D8" w:rsidRPr="00447D59" w:rsidRDefault="00F010D8" w:rsidP="00F010D8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 xml:space="preserve"> 6</w:t>
      </w:r>
    </w:p>
    <w:p w:rsidR="00F010D8" w:rsidRPr="00447D59" w:rsidRDefault="00F010D8" w:rsidP="00F010D8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F010D8" w:rsidRDefault="00F010D8" w:rsidP="00F010D8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4101D4" w:rsidRPr="00D55CA9" w:rsidRDefault="004101D4" w:rsidP="004101D4">
      <w:pPr>
        <w:ind w:firstLine="698"/>
        <w:jc w:val="right"/>
        <w:rPr>
          <w:szCs w:val="28"/>
        </w:rPr>
      </w:pPr>
    </w:p>
    <w:p w:rsidR="004101D4" w:rsidRPr="00D55CA9" w:rsidRDefault="004101D4" w:rsidP="004101D4">
      <w:pPr>
        <w:ind w:firstLine="720"/>
        <w:jc w:val="both"/>
        <w:rPr>
          <w:szCs w:val="28"/>
        </w:rPr>
      </w:pPr>
    </w:p>
    <w:p w:rsidR="004101D4" w:rsidRPr="00F010D8" w:rsidRDefault="00F010D8" w:rsidP="00F010D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4101D4" w:rsidRPr="00F010D8">
        <w:rPr>
          <w:rFonts w:ascii="Times New Roman" w:hAnsi="Times New Roman" w:cs="Times New Roman"/>
          <w:color w:val="auto"/>
          <w:sz w:val="28"/>
          <w:szCs w:val="28"/>
        </w:rPr>
        <w:t>Рекомендуемый расчет ширины пешеходных коммуникаций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720"/>
        <w:jc w:val="both"/>
      </w:pPr>
      <w:r>
        <w:t>Расчет ширины тротуаров и других пешеходных коммуникаций рекомендуется производить по формуле: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698"/>
        <w:jc w:val="center"/>
      </w:pPr>
      <w:r>
        <w:rPr>
          <w:noProof/>
        </w:rPr>
        <w:drawing>
          <wp:inline distT="0" distB="0" distL="0" distR="0" wp14:anchorId="2AA5D554" wp14:editId="36F5BCAD">
            <wp:extent cx="962025" cy="2305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 где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720"/>
        <w:jc w:val="both"/>
      </w:pPr>
      <w:r>
        <w:t xml:space="preserve">B - расчетная ширина пешеходной коммуникации, </w:t>
      </w:r>
      <w:proofErr w:type="gramStart"/>
      <w:r>
        <w:t>м</w:t>
      </w:r>
      <w:proofErr w:type="gramEnd"/>
      <w:r>
        <w:t>;</w:t>
      </w:r>
    </w:p>
    <w:p w:rsidR="004101D4" w:rsidRDefault="004101D4" w:rsidP="004101D4">
      <w:pPr>
        <w:ind w:firstLine="720"/>
        <w:jc w:val="both"/>
      </w:pPr>
      <w:r>
        <w:rPr>
          <w:noProof/>
        </w:rPr>
        <w:drawing>
          <wp:inline distT="0" distB="0" distL="0" distR="0" wp14:anchorId="0C54056E" wp14:editId="0E60F281">
            <wp:extent cx="151130" cy="23050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стандартная ширина одной полосы пешеходного движения, равная 0,75 м;</w:t>
      </w:r>
    </w:p>
    <w:p w:rsidR="004101D4" w:rsidRDefault="004101D4" w:rsidP="004101D4">
      <w:pPr>
        <w:ind w:firstLine="720"/>
        <w:jc w:val="both"/>
      </w:pPr>
      <w: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4101D4" w:rsidRDefault="004101D4" w:rsidP="004101D4">
      <w:pPr>
        <w:ind w:firstLine="720"/>
        <w:jc w:val="both"/>
      </w:pPr>
      <w:r>
        <w:lastRenderedPageBreak/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4101D4" w:rsidRDefault="004101D4" w:rsidP="004101D4">
      <w:pPr>
        <w:ind w:firstLine="720"/>
        <w:jc w:val="both"/>
      </w:pPr>
      <w:r>
        <w:t>p - нормативная пропускная способность одной стандартной полосы пешеходной коммуникации, чел./час, которую рекомендуется определять по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7"/>
        <w:gridCol w:w="1818"/>
      </w:tblGrid>
      <w:tr w:rsidR="000C7CC1" w:rsidRPr="000C7CC1" w:rsidTr="000C7CC1">
        <w:trPr>
          <w:trHeight w:val="413"/>
        </w:trPr>
        <w:tc>
          <w:tcPr>
            <w:tcW w:w="8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1D4" w:rsidRPr="000C7CC1" w:rsidRDefault="004101D4" w:rsidP="000C7CC1">
            <w:pPr>
              <w:pStyle w:val="1"/>
              <w:numPr>
                <w:ilvl w:val="0"/>
                <w:numId w:val="1"/>
              </w:numPr>
              <w:ind w:left="176" w:firstLine="1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Пропускная способность пешеходных коммуникаций</w:t>
            </w:r>
          </w:p>
        </w:tc>
      </w:tr>
      <w:tr w:rsidR="000C7CC1" w:rsidRPr="000C7CC1" w:rsidTr="000C7CC1">
        <w:trPr>
          <w:trHeight w:val="348"/>
        </w:trPr>
        <w:tc>
          <w:tcPr>
            <w:tcW w:w="8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1D4" w:rsidRPr="000C7CC1" w:rsidRDefault="004101D4" w:rsidP="002B559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Человек в час</w:t>
            </w:r>
          </w:p>
          <w:p w:rsidR="004101D4" w:rsidRPr="000C7CC1" w:rsidRDefault="004101D4" w:rsidP="002B559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Элементы пешеходных коммуникаций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Пропускная способность одной полосы движения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Тротуары, расположенные вдоль красной линии улиц с развитой торговой сетью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700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Тротуары, расположенные вдоль красной линии улиц с незначительной торговой сетью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800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 в пределах зеленых насаждений улиц и дорог (бульвары)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800 - 1000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Пешеходные дороги (прогулочные)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600 - 700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Пешеходные переходы через проезжую часть (наземные)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1200 - 1500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Лестница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500 - 600</w:t>
            </w:r>
          </w:p>
        </w:tc>
      </w:tr>
      <w:tr w:rsidR="000C7CC1" w:rsidRPr="000C7CC1" w:rsidTr="000C7CC1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2B559E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Пандус (уклон 1:10)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700</w:t>
            </w:r>
          </w:p>
        </w:tc>
      </w:tr>
      <w:tr w:rsidR="000C7CC1" w:rsidRPr="000C7CC1" w:rsidTr="002B559E">
        <w:tc>
          <w:tcPr>
            <w:tcW w:w="8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D4" w:rsidRPr="000C7CC1" w:rsidRDefault="004101D4" w:rsidP="002B559E">
            <w:pPr>
              <w:pStyle w:val="a5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(*) Предельная пропускная способность, принимаемая при определении максимальных нагрузок, - 1500 чел./час.</w:t>
            </w:r>
          </w:p>
          <w:p w:rsidR="004101D4" w:rsidRPr="000C7CC1" w:rsidRDefault="004101D4" w:rsidP="002B559E">
            <w:pPr>
              <w:pStyle w:val="a5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Примечание. Ширина одной полосы пешеходного движения - 0,75 м.</w:t>
            </w:r>
          </w:p>
        </w:tc>
      </w:tr>
    </w:tbl>
    <w:p w:rsidR="000C7CC1" w:rsidRPr="00447D59" w:rsidRDefault="000C7CC1" w:rsidP="000C7CC1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Приложение №</w:t>
      </w:r>
      <w:r>
        <w:rPr>
          <w:rStyle w:val="a3"/>
          <w:b w:val="0"/>
          <w:color w:val="auto"/>
          <w:szCs w:val="28"/>
        </w:rPr>
        <w:t>7</w:t>
      </w:r>
    </w:p>
    <w:p w:rsidR="000C7CC1" w:rsidRPr="00447D59" w:rsidRDefault="000C7CC1" w:rsidP="000C7CC1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0C7CC1" w:rsidRDefault="000C7CC1" w:rsidP="000C7CC1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D55CA9" w:rsidRPr="00D55CA9" w:rsidRDefault="00D55CA9" w:rsidP="00D55CA9">
      <w:pPr>
        <w:ind w:firstLine="720"/>
        <w:jc w:val="both"/>
        <w:rPr>
          <w:szCs w:val="28"/>
        </w:rPr>
      </w:pP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ПРИЕМЫ</w:t>
      </w: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БЛАГОУСТРОЙСТВА НА ТЕРРИТОРИЯХ ПРОИЗВОДСТВЕННОГО НАЗНАЧЕНИЯ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┌──────────────┬─────────────────────┬────────────────────────────────────┐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Отрасли    │ Мероприятия </w:t>
      </w:r>
      <w:proofErr w:type="gramStart"/>
      <w:r w:rsidRPr="00CF0626">
        <w:t>защиты</w:t>
      </w:r>
      <w:proofErr w:type="gramEnd"/>
      <w:r w:rsidRPr="00CF0626">
        <w:t xml:space="preserve">  │        Рекомендуемые приемы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предприятий  │  окружающей среды   │          благоустройства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Приборостр</w:t>
      </w:r>
      <w:proofErr w:type="gramStart"/>
      <w:r w:rsidRPr="00CF0626">
        <w:t>о-</w:t>
      </w:r>
      <w:proofErr w:type="gramEnd"/>
      <w:r w:rsidRPr="00CF0626">
        <w:t>│  Изоляция  цехов  от│  Максимальное применение  газонного│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│ительная и р</w:t>
      </w:r>
      <w:proofErr w:type="gramStart"/>
      <w:r w:rsidRPr="00CF0626">
        <w:t>а-</w:t>
      </w:r>
      <w:proofErr w:type="gramEnd"/>
      <w:r w:rsidRPr="00CF0626">
        <w:t>│подсобных,  складских│покрытия,  твердые  покрытия  только│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│диоэлектронная│зон и улиц;          │из  твердых  непылящих   материалов.│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  защита   территории│Устройство  водоемов,   фонтанов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│от  пыли   и   других│поливочного водопровода.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│вредностей,  а  также│  Плотные посадки защитных полос  </w:t>
      </w:r>
      <w:proofErr w:type="gramStart"/>
      <w:r w:rsidRPr="00CF0626">
        <w:t>из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│от перегрева солнцем</w:t>
      </w:r>
      <w:proofErr w:type="gramStart"/>
      <w:r w:rsidRPr="00CF0626">
        <w:t>.</w:t>
      </w:r>
      <w:proofErr w:type="gramEnd"/>
      <w:r w:rsidRPr="00CF0626">
        <w:t>│</w:t>
      </w:r>
      <w:proofErr w:type="gramStart"/>
      <w:r w:rsidRPr="00CF0626">
        <w:t>м</w:t>
      </w:r>
      <w:proofErr w:type="gramEnd"/>
      <w:r w:rsidRPr="00CF0626">
        <w:t>ассивов и групп.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                     │  Рядовые  посадки  вдоль   </w:t>
      </w:r>
      <w:proofErr w:type="gramStart"/>
      <w:r w:rsidRPr="00CF0626">
        <w:t>основных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│подходов.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Недопустимы  растения,  засоряющие│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│среду пыльцой, семенами,  волосками,│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│пухом.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Рекомендуемые: фруктовые  деревья,│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│цветники, розарии.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Текстильная │  Изоляция отделочных│  Размещение  площадок  отдыха   </w:t>
      </w:r>
      <w:proofErr w:type="gramStart"/>
      <w:r w:rsidRPr="00CF0626">
        <w:t>вне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│промышленность│цехов;       создание│зоны влияния отделочных цехов.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│              │комфортных    условий│  Озеленение    вокруг    отделочных│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│отдыха и передвижения│цехов,    </w:t>
      </w:r>
      <w:proofErr w:type="gramStart"/>
      <w:r w:rsidRPr="00CF0626">
        <w:t>обеспечивающее</w:t>
      </w:r>
      <w:proofErr w:type="gramEnd"/>
      <w:r w:rsidRPr="00CF0626">
        <w:t xml:space="preserve">     хорошую│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│по территории;       │аэрацию.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  </w:t>
      </w:r>
      <w:proofErr w:type="spellStart"/>
      <w:r w:rsidRPr="00CF0626">
        <w:t>шумозащита</w:t>
      </w:r>
      <w:proofErr w:type="spellEnd"/>
      <w:r w:rsidRPr="00CF0626">
        <w:t xml:space="preserve">         │  Широкое   применение    цветников,│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│фонтанов,  декоративной  скульптуры,│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│игровых      устройств,      средств│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│информации.   Шумозащита    площадок│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│отдыха.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Сады на плоских крышах корпусов.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Ограничений   ассортимента    нет:│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│лиственные,                 хвойные,│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│красивоцветущие кустарники, лианы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│др.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Маслосыр</w:t>
      </w:r>
      <w:proofErr w:type="gramStart"/>
      <w:r w:rsidRPr="00CF0626">
        <w:t>о-</w:t>
      </w:r>
      <w:proofErr w:type="gramEnd"/>
      <w:r w:rsidRPr="00CF0626">
        <w:t xml:space="preserve">  │  Изоляция           │  Создание устойчивого газона.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│дельная      и│производственных     │  Плотные     древесно-кустарниковые│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│молочная      │цехов  от  инженерн</w:t>
      </w:r>
      <w:proofErr w:type="gramStart"/>
      <w:r w:rsidRPr="00CF0626">
        <w:t>о-</w:t>
      </w:r>
      <w:proofErr w:type="gramEnd"/>
      <w:r w:rsidRPr="00CF0626">
        <w:t>│насаждения     занимают    до    50%│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</w:t>
      </w:r>
      <w:proofErr w:type="gramStart"/>
      <w:r w:rsidRPr="00CF0626">
        <w:t>транспортных</w:t>
      </w:r>
      <w:proofErr w:type="gramEnd"/>
      <w:r w:rsidRPr="00CF0626">
        <w:t xml:space="preserve">         │озелененной территории.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│коммуникаций;        │  Укрупненные  однопородные   группы│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защита от пыли     │насаждений  "опоясывают"  территорию│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│со всех сторон.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Ассортимент,            обладающий│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│бактерицидными    свойствами:    дуб│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│красный,    рябина     обыкновенная,│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│лиственница европейская, ель  белая,│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│сербская и др.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                     │  Покрытия  проездов  -   </w:t>
      </w:r>
      <w:proofErr w:type="gramStart"/>
      <w:r w:rsidRPr="00CF0626">
        <w:t>монолитный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│бетон, тротуары из бетонных плит.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Хлебопека</w:t>
      </w:r>
      <w:proofErr w:type="gramStart"/>
      <w:r w:rsidRPr="00CF0626">
        <w:t>р-</w:t>
      </w:r>
      <w:proofErr w:type="gramEnd"/>
      <w:r w:rsidRPr="00CF0626">
        <w:t xml:space="preserve"> │  Изоляция           │  Производственная  зона  окружается│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│ная промышле</w:t>
      </w:r>
      <w:proofErr w:type="gramStart"/>
      <w:r w:rsidRPr="00CF0626">
        <w:t>н-</w:t>
      </w:r>
      <w:proofErr w:type="gramEnd"/>
      <w:r w:rsidRPr="00CF0626">
        <w:t>│прилегающей          │живописными растянутыми  группами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│ность         │территории           │полосами    древесных     насаждений│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│населенного пункта от│(липа,   клен,   тополь   канадский,│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</w:t>
      </w:r>
      <w:proofErr w:type="gramStart"/>
      <w:r w:rsidRPr="00CF0626">
        <w:t>производственного</w:t>
      </w:r>
      <w:proofErr w:type="gramEnd"/>
      <w:r w:rsidRPr="00CF0626">
        <w:t xml:space="preserve">    │рябина   обыкновенная,   лиственница│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│шума;                │сибирская, ель белая).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хорошее</w:t>
      </w:r>
      <w:proofErr w:type="gramStart"/>
      <w:r w:rsidRPr="00CF0626">
        <w:t xml:space="preserve">            │  В</w:t>
      </w:r>
      <w:proofErr w:type="gramEnd"/>
      <w:r w:rsidRPr="00CF0626">
        <w:t xml:space="preserve"> предзаводской зоне  -  одиночные│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│проветривание        │декоративные   экземпляры   деревьев│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│территории           │(ель  колючая,  сизая,  серебристая,│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                     │клен </w:t>
      </w:r>
      <w:proofErr w:type="spellStart"/>
      <w:r w:rsidRPr="00CF0626">
        <w:t>Шведлера</w:t>
      </w:r>
      <w:proofErr w:type="spellEnd"/>
      <w:r w:rsidRPr="00CF0626">
        <w:t>).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Мясокомбин</w:t>
      </w:r>
      <w:proofErr w:type="gramStart"/>
      <w:r w:rsidRPr="00CF0626">
        <w:t>а-</w:t>
      </w:r>
      <w:proofErr w:type="gramEnd"/>
      <w:r w:rsidRPr="00CF0626">
        <w:t>│  Защита   селитебной│  Размещение   площадок   отдыха   у│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│ты            │территории         от│административного     корпуса,     у│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│проникновения запаха;│многолюдных   цехов   и   в   местах│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защита от пыли;    │отпуска готовой продукции.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аэрация территории │  Обыкновенный газон, ажурные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│древесно-кустарниковые посадки.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  Ассортимент,            обладающий│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│бактерицидными  свойствами.  Посадки│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                   │для визуальной изоляции цехов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</w:t>
      </w:r>
      <w:proofErr w:type="gramStart"/>
      <w:r w:rsidRPr="00CF0626">
        <w:t>Строительная</w:t>
      </w:r>
      <w:proofErr w:type="gramEnd"/>
      <w:r w:rsidRPr="00CF0626">
        <w:t>│  Снижение      шума,│  Плотные   защитные   посадки    из│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│промышленность│скорости   ветра    и│больших    живописных    групп  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│запыленности       </w:t>
      </w:r>
      <w:proofErr w:type="gramStart"/>
      <w:r w:rsidRPr="00CF0626">
        <w:t>на</w:t>
      </w:r>
      <w:proofErr w:type="gramEnd"/>
      <w:r w:rsidRPr="00CF0626">
        <w:t>│массивов.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│территории;          │  Площадки    отдыха    декорируются│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изоляция           │яркими цветниками.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</w:t>
      </w:r>
      <w:proofErr w:type="gramStart"/>
      <w:r w:rsidRPr="00CF0626">
        <w:t>прилегающей</w:t>
      </w:r>
      <w:proofErr w:type="gramEnd"/>
      <w:r w:rsidRPr="00CF0626">
        <w:t xml:space="preserve">          │  Активно    вводится     цвет     в│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│территории           │застройку, транспортные  устройства,│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│населенного пункта;  │малые  архитектурные  формы  и   др.│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  оживление          │элементы благоустройства.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│монотонной          и│  Ассортимент: клены,  ясени,  липы,│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│бесцветной среды     │вязы и т.п.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└──────────────┴─────────────────────┴────────────────────────────────────┘</w:t>
      </w:r>
    </w:p>
    <w:p w:rsidR="007C79C7" w:rsidRPr="00CF0626" w:rsidRDefault="007C79C7" w:rsidP="00CF0626">
      <w:pPr>
        <w:rPr>
          <w:sz w:val="20"/>
        </w:rPr>
      </w:pPr>
    </w:p>
    <w:sectPr w:rsidR="007C79C7" w:rsidRPr="00CF0626" w:rsidSect="0025178D">
      <w:headerReference w:type="default" r:id="rId12"/>
      <w:pgSz w:w="11906" w:h="16838"/>
      <w:pgMar w:top="426" w:right="68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C6" w:rsidRDefault="005532C6" w:rsidP="0025178D">
      <w:r>
        <w:separator/>
      </w:r>
    </w:p>
  </w:endnote>
  <w:endnote w:type="continuationSeparator" w:id="0">
    <w:p w:rsidR="005532C6" w:rsidRDefault="005532C6" w:rsidP="002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C6" w:rsidRDefault="005532C6" w:rsidP="0025178D">
      <w:r>
        <w:separator/>
      </w:r>
    </w:p>
  </w:footnote>
  <w:footnote w:type="continuationSeparator" w:id="0">
    <w:p w:rsidR="005532C6" w:rsidRDefault="005532C6" w:rsidP="0025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2431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178D" w:rsidRPr="0025178D" w:rsidRDefault="0025178D">
        <w:pPr>
          <w:pStyle w:val="a9"/>
          <w:jc w:val="center"/>
          <w:rPr>
            <w:sz w:val="24"/>
            <w:szCs w:val="24"/>
          </w:rPr>
        </w:pPr>
        <w:r w:rsidRPr="0025178D">
          <w:rPr>
            <w:sz w:val="24"/>
            <w:szCs w:val="24"/>
          </w:rPr>
          <w:fldChar w:fldCharType="begin"/>
        </w:r>
        <w:r w:rsidRPr="0025178D">
          <w:rPr>
            <w:sz w:val="24"/>
            <w:szCs w:val="24"/>
          </w:rPr>
          <w:instrText>PAGE   \* MERGEFORMAT</w:instrText>
        </w:r>
        <w:r w:rsidRPr="0025178D">
          <w:rPr>
            <w:sz w:val="24"/>
            <w:szCs w:val="24"/>
          </w:rPr>
          <w:fldChar w:fldCharType="separate"/>
        </w:r>
        <w:r w:rsidR="007A5D73">
          <w:rPr>
            <w:noProof/>
            <w:sz w:val="24"/>
            <w:szCs w:val="24"/>
          </w:rPr>
          <w:t>2</w:t>
        </w:r>
        <w:r w:rsidRPr="0025178D">
          <w:rPr>
            <w:sz w:val="24"/>
            <w:szCs w:val="24"/>
          </w:rPr>
          <w:fldChar w:fldCharType="end"/>
        </w:r>
      </w:p>
    </w:sdtContent>
  </w:sdt>
  <w:p w:rsidR="0025178D" w:rsidRPr="0025178D" w:rsidRDefault="0025178D">
    <w:pPr>
      <w:pStyle w:val="a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2537"/>
    <w:multiLevelType w:val="hybridMultilevel"/>
    <w:tmpl w:val="2B8A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626"/>
    <w:rsid w:val="00001E13"/>
    <w:rsid w:val="00001E97"/>
    <w:rsid w:val="000041DC"/>
    <w:rsid w:val="00005642"/>
    <w:rsid w:val="00006457"/>
    <w:rsid w:val="000074DD"/>
    <w:rsid w:val="00012AD2"/>
    <w:rsid w:val="00012EB8"/>
    <w:rsid w:val="000156A6"/>
    <w:rsid w:val="00017151"/>
    <w:rsid w:val="00020275"/>
    <w:rsid w:val="00022235"/>
    <w:rsid w:val="00023260"/>
    <w:rsid w:val="00026F0F"/>
    <w:rsid w:val="00031F57"/>
    <w:rsid w:val="00033672"/>
    <w:rsid w:val="00034B85"/>
    <w:rsid w:val="00034BB3"/>
    <w:rsid w:val="00040B75"/>
    <w:rsid w:val="00041752"/>
    <w:rsid w:val="000418C5"/>
    <w:rsid w:val="000423CF"/>
    <w:rsid w:val="00042846"/>
    <w:rsid w:val="00043656"/>
    <w:rsid w:val="00043C00"/>
    <w:rsid w:val="00047FF9"/>
    <w:rsid w:val="00051333"/>
    <w:rsid w:val="00052A11"/>
    <w:rsid w:val="00056295"/>
    <w:rsid w:val="00057EE5"/>
    <w:rsid w:val="00060B2A"/>
    <w:rsid w:val="00061680"/>
    <w:rsid w:val="00063AD6"/>
    <w:rsid w:val="000650CA"/>
    <w:rsid w:val="00065D65"/>
    <w:rsid w:val="00076F11"/>
    <w:rsid w:val="00080E03"/>
    <w:rsid w:val="00081564"/>
    <w:rsid w:val="000870CC"/>
    <w:rsid w:val="00087CD2"/>
    <w:rsid w:val="00092D2C"/>
    <w:rsid w:val="00095786"/>
    <w:rsid w:val="000A097B"/>
    <w:rsid w:val="000A1ADA"/>
    <w:rsid w:val="000A1C42"/>
    <w:rsid w:val="000A3962"/>
    <w:rsid w:val="000A4E3E"/>
    <w:rsid w:val="000A6294"/>
    <w:rsid w:val="000A7DC9"/>
    <w:rsid w:val="000B2D6C"/>
    <w:rsid w:val="000B329F"/>
    <w:rsid w:val="000B33AA"/>
    <w:rsid w:val="000B4C19"/>
    <w:rsid w:val="000C0BCA"/>
    <w:rsid w:val="000C3539"/>
    <w:rsid w:val="000C3980"/>
    <w:rsid w:val="000C7CC1"/>
    <w:rsid w:val="000D040B"/>
    <w:rsid w:val="000D0F56"/>
    <w:rsid w:val="000D2801"/>
    <w:rsid w:val="000D31AD"/>
    <w:rsid w:val="000D5B05"/>
    <w:rsid w:val="000E2B16"/>
    <w:rsid w:val="000E4376"/>
    <w:rsid w:val="000E6444"/>
    <w:rsid w:val="000E6C77"/>
    <w:rsid w:val="000F2154"/>
    <w:rsid w:val="000F27DD"/>
    <w:rsid w:val="000F2B3E"/>
    <w:rsid w:val="000F419D"/>
    <w:rsid w:val="000F5C21"/>
    <w:rsid w:val="000F6CD7"/>
    <w:rsid w:val="000F7E86"/>
    <w:rsid w:val="001019D6"/>
    <w:rsid w:val="001039D3"/>
    <w:rsid w:val="0010551E"/>
    <w:rsid w:val="001062EE"/>
    <w:rsid w:val="00112238"/>
    <w:rsid w:val="001170FA"/>
    <w:rsid w:val="00117E99"/>
    <w:rsid w:val="00120797"/>
    <w:rsid w:val="001210D4"/>
    <w:rsid w:val="001247BD"/>
    <w:rsid w:val="00131E39"/>
    <w:rsid w:val="00132DCE"/>
    <w:rsid w:val="00132F96"/>
    <w:rsid w:val="00133E04"/>
    <w:rsid w:val="00134E9F"/>
    <w:rsid w:val="00135571"/>
    <w:rsid w:val="0013607C"/>
    <w:rsid w:val="00136BD2"/>
    <w:rsid w:val="00136E02"/>
    <w:rsid w:val="001375C3"/>
    <w:rsid w:val="00137CF2"/>
    <w:rsid w:val="0014025A"/>
    <w:rsid w:val="0014302B"/>
    <w:rsid w:val="00143B11"/>
    <w:rsid w:val="00143CC0"/>
    <w:rsid w:val="00145C13"/>
    <w:rsid w:val="00146ED8"/>
    <w:rsid w:val="00153DB8"/>
    <w:rsid w:val="001614CD"/>
    <w:rsid w:val="00162F2A"/>
    <w:rsid w:val="00163742"/>
    <w:rsid w:val="0017070A"/>
    <w:rsid w:val="00170F66"/>
    <w:rsid w:val="00171E2D"/>
    <w:rsid w:val="0017782A"/>
    <w:rsid w:val="001861F4"/>
    <w:rsid w:val="00186637"/>
    <w:rsid w:val="00194830"/>
    <w:rsid w:val="001A1392"/>
    <w:rsid w:val="001A2799"/>
    <w:rsid w:val="001A4DAC"/>
    <w:rsid w:val="001A5A3D"/>
    <w:rsid w:val="001A670F"/>
    <w:rsid w:val="001B1CED"/>
    <w:rsid w:val="001C1823"/>
    <w:rsid w:val="001C52EB"/>
    <w:rsid w:val="001C7BE0"/>
    <w:rsid w:val="001D0076"/>
    <w:rsid w:val="001D3B70"/>
    <w:rsid w:val="001D3BE4"/>
    <w:rsid w:val="001D4185"/>
    <w:rsid w:val="001D6C62"/>
    <w:rsid w:val="001E3977"/>
    <w:rsid w:val="001F0904"/>
    <w:rsid w:val="001F2499"/>
    <w:rsid w:val="00201D72"/>
    <w:rsid w:val="002032BB"/>
    <w:rsid w:val="00205FEC"/>
    <w:rsid w:val="0020626C"/>
    <w:rsid w:val="00207752"/>
    <w:rsid w:val="00211AB9"/>
    <w:rsid w:val="0021461A"/>
    <w:rsid w:val="00220B95"/>
    <w:rsid w:val="002230E9"/>
    <w:rsid w:val="00223C4E"/>
    <w:rsid w:val="002241EB"/>
    <w:rsid w:val="00224930"/>
    <w:rsid w:val="00224DAE"/>
    <w:rsid w:val="00235A53"/>
    <w:rsid w:val="00235A63"/>
    <w:rsid w:val="002368BD"/>
    <w:rsid w:val="002424B9"/>
    <w:rsid w:val="00242F78"/>
    <w:rsid w:val="00243C9B"/>
    <w:rsid w:val="0025178D"/>
    <w:rsid w:val="00252BAB"/>
    <w:rsid w:val="00253FB6"/>
    <w:rsid w:val="0025557F"/>
    <w:rsid w:val="00256FF1"/>
    <w:rsid w:val="00262253"/>
    <w:rsid w:val="00262CE2"/>
    <w:rsid w:val="00267257"/>
    <w:rsid w:val="00273A19"/>
    <w:rsid w:val="00275580"/>
    <w:rsid w:val="00276E6E"/>
    <w:rsid w:val="0028410B"/>
    <w:rsid w:val="00286797"/>
    <w:rsid w:val="002878AD"/>
    <w:rsid w:val="002941A2"/>
    <w:rsid w:val="002A3ACB"/>
    <w:rsid w:val="002A5069"/>
    <w:rsid w:val="002A5CE1"/>
    <w:rsid w:val="002B67B5"/>
    <w:rsid w:val="002C427B"/>
    <w:rsid w:val="002C43E2"/>
    <w:rsid w:val="002C649B"/>
    <w:rsid w:val="002D489B"/>
    <w:rsid w:val="002D6BD2"/>
    <w:rsid w:val="002D775A"/>
    <w:rsid w:val="002D78F4"/>
    <w:rsid w:val="002E1D35"/>
    <w:rsid w:val="002E2D51"/>
    <w:rsid w:val="002E38F9"/>
    <w:rsid w:val="002E57FC"/>
    <w:rsid w:val="002F0C3B"/>
    <w:rsid w:val="002F257D"/>
    <w:rsid w:val="002F61B5"/>
    <w:rsid w:val="0030092B"/>
    <w:rsid w:val="00300EC6"/>
    <w:rsid w:val="00301996"/>
    <w:rsid w:val="00304F6A"/>
    <w:rsid w:val="003157B2"/>
    <w:rsid w:val="00321447"/>
    <w:rsid w:val="003219A9"/>
    <w:rsid w:val="00327EFF"/>
    <w:rsid w:val="00332679"/>
    <w:rsid w:val="00333195"/>
    <w:rsid w:val="00340F68"/>
    <w:rsid w:val="00341DDC"/>
    <w:rsid w:val="00343674"/>
    <w:rsid w:val="0034498E"/>
    <w:rsid w:val="00350CFB"/>
    <w:rsid w:val="00353636"/>
    <w:rsid w:val="00353CC7"/>
    <w:rsid w:val="0035608E"/>
    <w:rsid w:val="003568C7"/>
    <w:rsid w:val="0036749A"/>
    <w:rsid w:val="003701B9"/>
    <w:rsid w:val="00372885"/>
    <w:rsid w:val="00373A07"/>
    <w:rsid w:val="00376516"/>
    <w:rsid w:val="00380744"/>
    <w:rsid w:val="00381079"/>
    <w:rsid w:val="003839D2"/>
    <w:rsid w:val="00383D1D"/>
    <w:rsid w:val="00385CA1"/>
    <w:rsid w:val="003861E1"/>
    <w:rsid w:val="00386F86"/>
    <w:rsid w:val="00395D11"/>
    <w:rsid w:val="0039739D"/>
    <w:rsid w:val="003A1819"/>
    <w:rsid w:val="003A686D"/>
    <w:rsid w:val="003A71EB"/>
    <w:rsid w:val="003B442D"/>
    <w:rsid w:val="003C06F3"/>
    <w:rsid w:val="003C1DB3"/>
    <w:rsid w:val="003C51A0"/>
    <w:rsid w:val="003C70E1"/>
    <w:rsid w:val="003D023E"/>
    <w:rsid w:val="003D070A"/>
    <w:rsid w:val="003D1D5A"/>
    <w:rsid w:val="003D59A7"/>
    <w:rsid w:val="003D615A"/>
    <w:rsid w:val="003E3309"/>
    <w:rsid w:val="003E3D82"/>
    <w:rsid w:val="003E68CC"/>
    <w:rsid w:val="003F16C3"/>
    <w:rsid w:val="003F1A33"/>
    <w:rsid w:val="003F2FAD"/>
    <w:rsid w:val="003F6125"/>
    <w:rsid w:val="004025F5"/>
    <w:rsid w:val="00404551"/>
    <w:rsid w:val="00404CFE"/>
    <w:rsid w:val="004101D4"/>
    <w:rsid w:val="0041054C"/>
    <w:rsid w:val="00412E37"/>
    <w:rsid w:val="004140E6"/>
    <w:rsid w:val="00414A61"/>
    <w:rsid w:val="00417205"/>
    <w:rsid w:val="00422378"/>
    <w:rsid w:val="00423680"/>
    <w:rsid w:val="00423A81"/>
    <w:rsid w:val="00425011"/>
    <w:rsid w:val="00425822"/>
    <w:rsid w:val="00425B19"/>
    <w:rsid w:val="00425B1F"/>
    <w:rsid w:val="0042699B"/>
    <w:rsid w:val="00433366"/>
    <w:rsid w:val="0043409F"/>
    <w:rsid w:val="00434362"/>
    <w:rsid w:val="00434DDD"/>
    <w:rsid w:val="00434F43"/>
    <w:rsid w:val="00447568"/>
    <w:rsid w:val="00447D59"/>
    <w:rsid w:val="0045055A"/>
    <w:rsid w:val="00450AE1"/>
    <w:rsid w:val="00453D23"/>
    <w:rsid w:val="00454E81"/>
    <w:rsid w:val="00456270"/>
    <w:rsid w:val="00457BFB"/>
    <w:rsid w:val="004601F9"/>
    <w:rsid w:val="00460D45"/>
    <w:rsid w:val="00461B9A"/>
    <w:rsid w:val="004646F6"/>
    <w:rsid w:val="004649FA"/>
    <w:rsid w:val="00465F17"/>
    <w:rsid w:val="00466EBE"/>
    <w:rsid w:val="00467F1F"/>
    <w:rsid w:val="00482F13"/>
    <w:rsid w:val="0048701B"/>
    <w:rsid w:val="00491AE6"/>
    <w:rsid w:val="004938C4"/>
    <w:rsid w:val="00496571"/>
    <w:rsid w:val="00497854"/>
    <w:rsid w:val="00497EFE"/>
    <w:rsid w:val="004A1113"/>
    <w:rsid w:val="004A48A8"/>
    <w:rsid w:val="004A7A19"/>
    <w:rsid w:val="004B05AD"/>
    <w:rsid w:val="004B08F6"/>
    <w:rsid w:val="004B7E66"/>
    <w:rsid w:val="004C20A1"/>
    <w:rsid w:val="004C569D"/>
    <w:rsid w:val="004C6DE6"/>
    <w:rsid w:val="004D0444"/>
    <w:rsid w:val="004D0460"/>
    <w:rsid w:val="004D05CD"/>
    <w:rsid w:val="004D2EAA"/>
    <w:rsid w:val="004D30E6"/>
    <w:rsid w:val="004D3F43"/>
    <w:rsid w:val="004D5081"/>
    <w:rsid w:val="004D67B0"/>
    <w:rsid w:val="004D74C0"/>
    <w:rsid w:val="004D7716"/>
    <w:rsid w:val="004E1CBF"/>
    <w:rsid w:val="004E33B2"/>
    <w:rsid w:val="004E3752"/>
    <w:rsid w:val="004F071B"/>
    <w:rsid w:val="004F40D8"/>
    <w:rsid w:val="004F65A2"/>
    <w:rsid w:val="004F715B"/>
    <w:rsid w:val="004F7999"/>
    <w:rsid w:val="00504AB6"/>
    <w:rsid w:val="00507B2C"/>
    <w:rsid w:val="005118DB"/>
    <w:rsid w:val="00511900"/>
    <w:rsid w:val="005132E1"/>
    <w:rsid w:val="005133C0"/>
    <w:rsid w:val="005168A8"/>
    <w:rsid w:val="005172AE"/>
    <w:rsid w:val="00524F78"/>
    <w:rsid w:val="00525B8F"/>
    <w:rsid w:val="00531D82"/>
    <w:rsid w:val="005335E2"/>
    <w:rsid w:val="00540E82"/>
    <w:rsid w:val="00544176"/>
    <w:rsid w:val="00546411"/>
    <w:rsid w:val="00547466"/>
    <w:rsid w:val="005525A5"/>
    <w:rsid w:val="005531C3"/>
    <w:rsid w:val="005532C6"/>
    <w:rsid w:val="005537FA"/>
    <w:rsid w:val="005548A9"/>
    <w:rsid w:val="005559C2"/>
    <w:rsid w:val="0056671E"/>
    <w:rsid w:val="005716B7"/>
    <w:rsid w:val="00572358"/>
    <w:rsid w:val="00573086"/>
    <w:rsid w:val="0057358B"/>
    <w:rsid w:val="0057362D"/>
    <w:rsid w:val="00574AA6"/>
    <w:rsid w:val="0057569C"/>
    <w:rsid w:val="00581E91"/>
    <w:rsid w:val="00582B43"/>
    <w:rsid w:val="00583A35"/>
    <w:rsid w:val="00584EBF"/>
    <w:rsid w:val="00585D54"/>
    <w:rsid w:val="00593D3F"/>
    <w:rsid w:val="0059418A"/>
    <w:rsid w:val="00597149"/>
    <w:rsid w:val="005A064B"/>
    <w:rsid w:val="005A4469"/>
    <w:rsid w:val="005A7BA2"/>
    <w:rsid w:val="005B1538"/>
    <w:rsid w:val="005B25AC"/>
    <w:rsid w:val="005B61F9"/>
    <w:rsid w:val="005C1EEF"/>
    <w:rsid w:val="005C7E85"/>
    <w:rsid w:val="005D3C0A"/>
    <w:rsid w:val="005D4E55"/>
    <w:rsid w:val="005D6659"/>
    <w:rsid w:val="005E09B3"/>
    <w:rsid w:val="005E2315"/>
    <w:rsid w:val="005F257B"/>
    <w:rsid w:val="005F296C"/>
    <w:rsid w:val="005F41CD"/>
    <w:rsid w:val="005F432E"/>
    <w:rsid w:val="005F4AA7"/>
    <w:rsid w:val="00601B4F"/>
    <w:rsid w:val="0060444C"/>
    <w:rsid w:val="0061142E"/>
    <w:rsid w:val="00611ECB"/>
    <w:rsid w:val="00615786"/>
    <w:rsid w:val="00616836"/>
    <w:rsid w:val="00616B90"/>
    <w:rsid w:val="006206D4"/>
    <w:rsid w:val="00620F2D"/>
    <w:rsid w:val="00624161"/>
    <w:rsid w:val="006245C8"/>
    <w:rsid w:val="006346C4"/>
    <w:rsid w:val="00636865"/>
    <w:rsid w:val="00643504"/>
    <w:rsid w:val="00643DE4"/>
    <w:rsid w:val="00644147"/>
    <w:rsid w:val="00644C28"/>
    <w:rsid w:val="0064645C"/>
    <w:rsid w:val="00650FF2"/>
    <w:rsid w:val="00654DE5"/>
    <w:rsid w:val="006560C3"/>
    <w:rsid w:val="006578A2"/>
    <w:rsid w:val="00657FC1"/>
    <w:rsid w:val="00660585"/>
    <w:rsid w:val="006667FB"/>
    <w:rsid w:val="00666BE6"/>
    <w:rsid w:val="00666D25"/>
    <w:rsid w:val="006772E1"/>
    <w:rsid w:val="00683046"/>
    <w:rsid w:val="00683520"/>
    <w:rsid w:val="0068431A"/>
    <w:rsid w:val="00685B08"/>
    <w:rsid w:val="00685DED"/>
    <w:rsid w:val="00687868"/>
    <w:rsid w:val="00692F40"/>
    <w:rsid w:val="00693620"/>
    <w:rsid w:val="00693E3E"/>
    <w:rsid w:val="00697CF8"/>
    <w:rsid w:val="006A03A2"/>
    <w:rsid w:val="006A2E28"/>
    <w:rsid w:val="006A2E38"/>
    <w:rsid w:val="006A77B5"/>
    <w:rsid w:val="006B1502"/>
    <w:rsid w:val="006C13BA"/>
    <w:rsid w:val="006C43C8"/>
    <w:rsid w:val="006C46A4"/>
    <w:rsid w:val="006C532C"/>
    <w:rsid w:val="006C535A"/>
    <w:rsid w:val="006C59E3"/>
    <w:rsid w:val="006C6AB2"/>
    <w:rsid w:val="006D1C71"/>
    <w:rsid w:val="006D2ADA"/>
    <w:rsid w:val="006D5D06"/>
    <w:rsid w:val="006D6A21"/>
    <w:rsid w:val="006E1D4B"/>
    <w:rsid w:val="006E6189"/>
    <w:rsid w:val="006F008E"/>
    <w:rsid w:val="006F34B1"/>
    <w:rsid w:val="007012CD"/>
    <w:rsid w:val="007060AE"/>
    <w:rsid w:val="007071DD"/>
    <w:rsid w:val="007110CE"/>
    <w:rsid w:val="00711D7B"/>
    <w:rsid w:val="0071654A"/>
    <w:rsid w:val="00716BB0"/>
    <w:rsid w:val="00724044"/>
    <w:rsid w:val="00731276"/>
    <w:rsid w:val="00731A85"/>
    <w:rsid w:val="007325EF"/>
    <w:rsid w:val="00732C1D"/>
    <w:rsid w:val="00740CE8"/>
    <w:rsid w:val="00741FC0"/>
    <w:rsid w:val="00745403"/>
    <w:rsid w:val="00751AE8"/>
    <w:rsid w:val="007544D5"/>
    <w:rsid w:val="00760EE3"/>
    <w:rsid w:val="00762199"/>
    <w:rsid w:val="00762F83"/>
    <w:rsid w:val="00762FA9"/>
    <w:rsid w:val="0078125B"/>
    <w:rsid w:val="007830C7"/>
    <w:rsid w:val="0078423E"/>
    <w:rsid w:val="007848E6"/>
    <w:rsid w:val="0079445A"/>
    <w:rsid w:val="00796878"/>
    <w:rsid w:val="007A4F9F"/>
    <w:rsid w:val="007A5D73"/>
    <w:rsid w:val="007B0D1C"/>
    <w:rsid w:val="007B1EFD"/>
    <w:rsid w:val="007B29A2"/>
    <w:rsid w:val="007B36F5"/>
    <w:rsid w:val="007B3806"/>
    <w:rsid w:val="007C04FC"/>
    <w:rsid w:val="007C1347"/>
    <w:rsid w:val="007C2F3A"/>
    <w:rsid w:val="007C3B7B"/>
    <w:rsid w:val="007C6C25"/>
    <w:rsid w:val="007C79C7"/>
    <w:rsid w:val="007D0BE0"/>
    <w:rsid w:val="007D100F"/>
    <w:rsid w:val="007D6173"/>
    <w:rsid w:val="007E20B3"/>
    <w:rsid w:val="007E29E6"/>
    <w:rsid w:val="007E4264"/>
    <w:rsid w:val="007E752C"/>
    <w:rsid w:val="007E76A6"/>
    <w:rsid w:val="007F0938"/>
    <w:rsid w:val="007F18E1"/>
    <w:rsid w:val="007F54D6"/>
    <w:rsid w:val="00800619"/>
    <w:rsid w:val="00801830"/>
    <w:rsid w:val="00801EA6"/>
    <w:rsid w:val="00805769"/>
    <w:rsid w:val="008076B9"/>
    <w:rsid w:val="0081171C"/>
    <w:rsid w:val="00816A6F"/>
    <w:rsid w:val="008209E0"/>
    <w:rsid w:val="00820ADB"/>
    <w:rsid w:val="00841A25"/>
    <w:rsid w:val="00842744"/>
    <w:rsid w:val="0085034F"/>
    <w:rsid w:val="00854D36"/>
    <w:rsid w:val="00856886"/>
    <w:rsid w:val="008648C8"/>
    <w:rsid w:val="00874C17"/>
    <w:rsid w:val="00874D29"/>
    <w:rsid w:val="008754BD"/>
    <w:rsid w:val="008773D4"/>
    <w:rsid w:val="00877CD1"/>
    <w:rsid w:val="0088475B"/>
    <w:rsid w:val="008871A9"/>
    <w:rsid w:val="00890295"/>
    <w:rsid w:val="00890C6D"/>
    <w:rsid w:val="00891502"/>
    <w:rsid w:val="00895030"/>
    <w:rsid w:val="008A10C9"/>
    <w:rsid w:val="008A5747"/>
    <w:rsid w:val="008B6B2D"/>
    <w:rsid w:val="008B7ECF"/>
    <w:rsid w:val="008C1A21"/>
    <w:rsid w:val="008D64CA"/>
    <w:rsid w:val="008D7370"/>
    <w:rsid w:val="008E0221"/>
    <w:rsid w:val="008E6D13"/>
    <w:rsid w:val="008E75BB"/>
    <w:rsid w:val="008F5ABC"/>
    <w:rsid w:val="008F70A5"/>
    <w:rsid w:val="008F7895"/>
    <w:rsid w:val="00901FD4"/>
    <w:rsid w:val="00903B14"/>
    <w:rsid w:val="00903E13"/>
    <w:rsid w:val="009049B0"/>
    <w:rsid w:val="00906829"/>
    <w:rsid w:val="00907D49"/>
    <w:rsid w:val="00911A21"/>
    <w:rsid w:val="00913D1B"/>
    <w:rsid w:val="009149EB"/>
    <w:rsid w:val="00923ADF"/>
    <w:rsid w:val="00924117"/>
    <w:rsid w:val="00927D62"/>
    <w:rsid w:val="00931EF2"/>
    <w:rsid w:val="009337FF"/>
    <w:rsid w:val="00937528"/>
    <w:rsid w:val="00943D9D"/>
    <w:rsid w:val="009453B1"/>
    <w:rsid w:val="009453C5"/>
    <w:rsid w:val="009454F8"/>
    <w:rsid w:val="00947C27"/>
    <w:rsid w:val="00951348"/>
    <w:rsid w:val="0095497A"/>
    <w:rsid w:val="00954DB8"/>
    <w:rsid w:val="0095551A"/>
    <w:rsid w:val="009705FA"/>
    <w:rsid w:val="00974A8C"/>
    <w:rsid w:val="00975C57"/>
    <w:rsid w:val="009760A6"/>
    <w:rsid w:val="00976829"/>
    <w:rsid w:val="0098088A"/>
    <w:rsid w:val="00980DD5"/>
    <w:rsid w:val="00982FCD"/>
    <w:rsid w:val="009838D0"/>
    <w:rsid w:val="00985F4F"/>
    <w:rsid w:val="00986E9B"/>
    <w:rsid w:val="00990D89"/>
    <w:rsid w:val="00995055"/>
    <w:rsid w:val="00997773"/>
    <w:rsid w:val="009A291C"/>
    <w:rsid w:val="009A4DBD"/>
    <w:rsid w:val="009A6D10"/>
    <w:rsid w:val="009A6D8F"/>
    <w:rsid w:val="009B47B0"/>
    <w:rsid w:val="009B549D"/>
    <w:rsid w:val="009C3BC8"/>
    <w:rsid w:val="009C5A70"/>
    <w:rsid w:val="009D0938"/>
    <w:rsid w:val="009D0FF8"/>
    <w:rsid w:val="009D55C2"/>
    <w:rsid w:val="009D7EF8"/>
    <w:rsid w:val="009E0BDA"/>
    <w:rsid w:val="009F223D"/>
    <w:rsid w:val="009F2C7A"/>
    <w:rsid w:val="009F3764"/>
    <w:rsid w:val="009F4E45"/>
    <w:rsid w:val="009F4E94"/>
    <w:rsid w:val="009F65E9"/>
    <w:rsid w:val="00A0128E"/>
    <w:rsid w:val="00A013A5"/>
    <w:rsid w:val="00A03685"/>
    <w:rsid w:val="00A03B4E"/>
    <w:rsid w:val="00A07086"/>
    <w:rsid w:val="00A146A5"/>
    <w:rsid w:val="00A1480F"/>
    <w:rsid w:val="00A17E2A"/>
    <w:rsid w:val="00A32589"/>
    <w:rsid w:val="00A4469E"/>
    <w:rsid w:val="00A45336"/>
    <w:rsid w:val="00A45AE5"/>
    <w:rsid w:val="00A54A0D"/>
    <w:rsid w:val="00A551B8"/>
    <w:rsid w:val="00A56434"/>
    <w:rsid w:val="00A62F83"/>
    <w:rsid w:val="00A6493B"/>
    <w:rsid w:val="00A65A83"/>
    <w:rsid w:val="00A67C7B"/>
    <w:rsid w:val="00A702D8"/>
    <w:rsid w:val="00A714E9"/>
    <w:rsid w:val="00A72498"/>
    <w:rsid w:val="00A73CC4"/>
    <w:rsid w:val="00A75CC7"/>
    <w:rsid w:val="00A8185B"/>
    <w:rsid w:val="00A84221"/>
    <w:rsid w:val="00A869D2"/>
    <w:rsid w:val="00A87790"/>
    <w:rsid w:val="00A91364"/>
    <w:rsid w:val="00A951B0"/>
    <w:rsid w:val="00A96CFD"/>
    <w:rsid w:val="00AA348E"/>
    <w:rsid w:val="00AA3C25"/>
    <w:rsid w:val="00AB6033"/>
    <w:rsid w:val="00AB688B"/>
    <w:rsid w:val="00AB6F1C"/>
    <w:rsid w:val="00AC0738"/>
    <w:rsid w:val="00AD156E"/>
    <w:rsid w:val="00AD2552"/>
    <w:rsid w:val="00AD37B9"/>
    <w:rsid w:val="00AD7593"/>
    <w:rsid w:val="00AD78C9"/>
    <w:rsid w:val="00AE3ADD"/>
    <w:rsid w:val="00AE60B6"/>
    <w:rsid w:val="00AE79B2"/>
    <w:rsid w:val="00AF71C2"/>
    <w:rsid w:val="00B01669"/>
    <w:rsid w:val="00B0586C"/>
    <w:rsid w:val="00B06397"/>
    <w:rsid w:val="00B06564"/>
    <w:rsid w:val="00B130EE"/>
    <w:rsid w:val="00B207EF"/>
    <w:rsid w:val="00B23C5E"/>
    <w:rsid w:val="00B257BA"/>
    <w:rsid w:val="00B318F6"/>
    <w:rsid w:val="00B342FE"/>
    <w:rsid w:val="00B36008"/>
    <w:rsid w:val="00B37D1A"/>
    <w:rsid w:val="00B42465"/>
    <w:rsid w:val="00B440B5"/>
    <w:rsid w:val="00B4496B"/>
    <w:rsid w:val="00B46006"/>
    <w:rsid w:val="00B464D3"/>
    <w:rsid w:val="00B469CF"/>
    <w:rsid w:val="00B517BA"/>
    <w:rsid w:val="00B5673E"/>
    <w:rsid w:val="00B610B9"/>
    <w:rsid w:val="00B624DF"/>
    <w:rsid w:val="00B67CD0"/>
    <w:rsid w:val="00B707E2"/>
    <w:rsid w:val="00B70D69"/>
    <w:rsid w:val="00B82B18"/>
    <w:rsid w:val="00B8344F"/>
    <w:rsid w:val="00B95CAC"/>
    <w:rsid w:val="00BA102B"/>
    <w:rsid w:val="00BA2CF7"/>
    <w:rsid w:val="00BA3690"/>
    <w:rsid w:val="00BA36E5"/>
    <w:rsid w:val="00BB65C8"/>
    <w:rsid w:val="00BB7A09"/>
    <w:rsid w:val="00BC1779"/>
    <w:rsid w:val="00BC3DBE"/>
    <w:rsid w:val="00BC5FD4"/>
    <w:rsid w:val="00BC786C"/>
    <w:rsid w:val="00BC79FC"/>
    <w:rsid w:val="00BC7E53"/>
    <w:rsid w:val="00BD34A5"/>
    <w:rsid w:val="00BD4433"/>
    <w:rsid w:val="00BE1C80"/>
    <w:rsid w:val="00BE1EF2"/>
    <w:rsid w:val="00BE5EF8"/>
    <w:rsid w:val="00BF1331"/>
    <w:rsid w:val="00BF22A8"/>
    <w:rsid w:val="00BF4BC3"/>
    <w:rsid w:val="00BF762E"/>
    <w:rsid w:val="00BF7CA6"/>
    <w:rsid w:val="00C041F6"/>
    <w:rsid w:val="00C07766"/>
    <w:rsid w:val="00C079F7"/>
    <w:rsid w:val="00C07E92"/>
    <w:rsid w:val="00C1072D"/>
    <w:rsid w:val="00C12795"/>
    <w:rsid w:val="00C15E6B"/>
    <w:rsid w:val="00C16A97"/>
    <w:rsid w:val="00C1706B"/>
    <w:rsid w:val="00C20802"/>
    <w:rsid w:val="00C250B1"/>
    <w:rsid w:val="00C3329E"/>
    <w:rsid w:val="00C33E89"/>
    <w:rsid w:val="00C409CE"/>
    <w:rsid w:val="00C42212"/>
    <w:rsid w:val="00C4441C"/>
    <w:rsid w:val="00C44C1E"/>
    <w:rsid w:val="00C47031"/>
    <w:rsid w:val="00C47F3E"/>
    <w:rsid w:val="00C51A05"/>
    <w:rsid w:val="00C53C54"/>
    <w:rsid w:val="00C54135"/>
    <w:rsid w:val="00C54D61"/>
    <w:rsid w:val="00C5524F"/>
    <w:rsid w:val="00C612CA"/>
    <w:rsid w:val="00C61946"/>
    <w:rsid w:val="00C61D98"/>
    <w:rsid w:val="00C63AF8"/>
    <w:rsid w:val="00C658DE"/>
    <w:rsid w:val="00C66CCC"/>
    <w:rsid w:val="00C72C25"/>
    <w:rsid w:val="00C80BED"/>
    <w:rsid w:val="00C81C49"/>
    <w:rsid w:val="00C86000"/>
    <w:rsid w:val="00C9081B"/>
    <w:rsid w:val="00C93D52"/>
    <w:rsid w:val="00C96562"/>
    <w:rsid w:val="00C97506"/>
    <w:rsid w:val="00CA0C08"/>
    <w:rsid w:val="00CA21D6"/>
    <w:rsid w:val="00CA26ED"/>
    <w:rsid w:val="00CA2CDB"/>
    <w:rsid w:val="00CB3156"/>
    <w:rsid w:val="00CB7FE2"/>
    <w:rsid w:val="00CC0FED"/>
    <w:rsid w:val="00CC2C38"/>
    <w:rsid w:val="00CC7684"/>
    <w:rsid w:val="00CC7BA3"/>
    <w:rsid w:val="00CD1DF4"/>
    <w:rsid w:val="00CD2BFA"/>
    <w:rsid w:val="00CD4221"/>
    <w:rsid w:val="00CD471D"/>
    <w:rsid w:val="00CE2734"/>
    <w:rsid w:val="00CE32C3"/>
    <w:rsid w:val="00CE3D7F"/>
    <w:rsid w:val="00CE4EDA"/>
    <w:rsid w:val="00CE5AE6"/>
    <w:rsid w:val="00CE7297"/>
    <w:rsid w:val="00CF0626"/>
    <w:rsid w:val="00CF22DF"/>
    <w:rsid w:val="00CF4E7C"/>
    <w:rsid w:val="00CF6DB5"/>
    <w:rsid w:val="00D01355"/>
    <w:rsid w:val="00D030DC"/>
    <w:rsid w:val="00D05363"/>
    <w:rsid w:val="00D055CA"/>
    <w:rsid w:val="00D12658"/>
    <w:rsid w:val="00D1497C"/>
    <w:rsid w:val="00D15C7E"/>
    <w:rsid w:val="00D209E6"/>
    <w:rsid w:val="00D3378F"/>
    <w:rsid w:val="00D33D73"/>
    <w:rsid w:val="00D34984"/>
    <w:rsid w:val="00D35900"/>
    <w:rsid w:val="00D369FB"/>
    <w:rsid w:val="00D41BBA"/>
    <w:rsid w:val="00D424CB"/>
    <w:rsid w:val="00D42A6F"/>
    <w:rsid w:val="00D45F37"/>
    <w:rsid w:val="00D463E0"/>
    <w:rsid w:val="00D471D1"/>
    <w:rsid w:val="00D53433"/>
    <w:rsid w:val="00D54579"/>
    <w:rsid w:val="00D55CA9"/>
    <w:rsid w:val="00D57DE8"/>
    <w:rsid w:val="00D645A4"/>
    <w:rsid w:val="00D66ECF"/>
    <w:rsid w:val="00D71296"/>
    <w:rsid w:val="00D7437F"/>
    <w:rsid w:val="00D74602"/>
    <w:rsid w:val="00D76DF2"/>
    <w:rsid w:val="00D80D05"/>
    <w:rsid w:val="00D81E83"/>
    <w:rsid w:val="00D87AA2"/>
    <w:rsid w:val="00D87B81"/>
    <w:rsid w:val="00D87FA7"/>
    <w:rsid w:val="00D90F02"/>
    <w:rsid w:val="00D920C7"/>
    <w:rsid w:val="00D9282C"/>
    <w:rsid w:val="00D956E2"/>
    <w:rsid w:val="00D970ED"/>
    <w:rsid w:val="00D979A8"/>
    <w:rsid w:val="00DA0B89"/>
    <w:rsid w:val="00DA3679"/>
    <w:rsid w:val="00DA559F"/>
    <w:rsid w:val="00DA5A7B"/>
    <w:rsid w:val="00DA691A"/>
    <w:rsid w:val="00DA69C7"/>
    <w:rsid w:val="00DA7C47"/>
    <w:rsid w:val="00DA7CA8"/>
    <w:rsid w:val="00DB02C9"/>
    <w:rsid w:val="00DB112A"/>
    <w:rsid w:val="00DB1D5D"/>
    <w:rsid w:val="00DB2E16"/>
    <w:rsid w:val="00DB4967"/>
    <w:rsid w:val="00DB4DAA"/>
    <w:rsid w:val="00DC094D"/>
    <w:rsid w:val="00DC569D"/>
    <w:rsid w:val="00DC5DBE"/>
    <w:rsid w:val="00DD10D2"/>
    <w:rsid w:val="00DD2413"/>
    <w:rsid w:val="00DD2B73"/>
    <w:rsid w:val="00DE10A6"/>
    <w:rsid w:val="00DE222F"/>
    <w:rsid w:val="00DE233C"/>
    <w:rsid w:val="00DE3041"/>
    <w:rsid w:val="00DE4DC0"/>
    <w:rsid w:val="00DE50AE"/>
    <w:rsid w:val="00DE54B0"/>
    <w:rsid w:val="00DE7C7A"/>
    <w:rsid w:val="00DE7D1B"/>
    <w:rsid w:val="00DF087B"/>
    <w:rsid w:val="00DF0EF2"/>
    <w:rsid w:val="00DF22EC"/>
    <w:rsid w:val="00DF26F0"/>
    <w:rsid w:val="00DF2ABF"/>
    <w:rsid w:val="00DF7ED6"/>
    <w:rsid w:val="00E016FD"/>
    <w:rsid w:val="00E11389"/>
    <w:rsid w:val="00E11ABD"/>
    <w:rsid w:val="00E14235"/>
    <w:rsid w:val="00E16A5E"/>
    <w:rsid w:val="00E16BBC"/>
    <w:rsid w:val="00E21852"/>
    <w:rsid w:val="00E22FF3"/>
    <w:rsid w:val="00E24DAC"/>
    <w:rsid w:val="00E267FE"/>
    <w:rsid w:val="00E269BC"/>
    <w:rsid w:val="00E274F9"/>
    <w:rsid w:val="00E3112C"/>
    <w:rsid w:val="00E32214"/>
    <w:rsid w:val="00E35B77"/>
    <w:rsid w:val="00E37A8B"/>
    <w:rsid w:val="00E43E9F"/>
    <w:rsid w:val="00E45D70"/>
    <w:rsid w:val="00E54EA7"/>
    <w:rsid w:val="00E571BE"/>
    <w:rsid w:val="00E579F7"/>
    <w:rsid w:val="00E61CC0"/>
    <w:rsid w:val="00E61EF1"/>
    <w:rsid w:val="00E63B49"/>
    <w:rsid w:val="00E66454"/>
    <w:rsid w:val="00E66DDA"/>
    <w:rsid w:val="00E67872"/>
    <w:rsid w:val="00E738FF"/>
    <w:rsid w:val="00E745E5"/>
    <w:rsid w:val="00E74B7A"/>
    <w:rsid w:val="00E824E1"/>
    <w:rsid w:val="00E82C4B"/>
    <w:rsid w:val="00E85B19"/>
    <w:rsid w:val="00E925EB"/>
    <w:rsid w:val="00E93120"/>
    <w:rsid w:val="00E94E31"/>
    <w:rsid w:val="00EA0C07"/>
    <w:rsid w:val="00EA196C"/>
    <w:rsid w:val="00EA22B1"/>
    <w:rsid w:val="00EA331A"/>
    <w:rsid w:val="00EA5EDD"/>
    <w:rsid w:val="00EA785F"/>
    <w:rsid w:val="00EB2579"/>
    <w:rsid w:val="00EC0DFE"/>
    <w:rsid w:val="00EC4259"/>
    <w:rsid w:val="00EC4DAE"/>
    <w:rsid w:val="00EC4DBF"/>
    <w:rsid w:val="00ED04EC"/>
    <w:rsid w:val="00ED5D84"/>
    <w:rsid w:val="00ED61D8"/>
    <w:rsid w:val="00EE2449"/>
    <w:rsid w:val="00EE5569"/>
    <w:rsid w:val="00EF021C"/>
    <w:rsid w:val="00EF47B6"/>
    <w:rsid w:val="00F00722"/>
    <w:rsid w:val="00F010D8"/>
    <w:rsid w:val="00F02985"/>
    <w:rsid w:val="00F07A8D"/>
    <w:rsid w:val="00F125FC"/>
    <w:rsid w:val="00F1585E"/>
    <w:rsid w:val="00F2342F"/>
    <w:rsid w:val="00F27D67"/>
    <w:rsid w:val="00F345AA"/>
    <w:rsid w:val="00F40DD2"/>
    <w:rsid w:val="00F42517"/>
    <w:rsid w:val="00F43A0E"/>
    <w:rsid w:val="00F45421"/>
    <w:rsid w:val="00F50468"/>
    <w:rsid w:val="00F509BA"/>
    <w:rsid w:val="00F50D02"/>
    <w:rsid w:val="00F54BD7"/>
    <w:rsid w:val="00F61BEF"/>
    <w:rsid w:val="00F7243E"/>
    <w:rsid w:val="00F7313D"/>
    <w:rsid w:val="00F73B41"/>
    <w:rsid w:val="00F7410B"/>
    <w:rsid w:val="00F81D02"/>
    <w:rsid w:val="00F870A8"/>
    <w:rsid w:val="00F90CB4"/>
    <w:rsid w:val="00FA09DD"/>
    <w:rsid w:val="00FA2CB9"/>
    <w:rsid w:val="00FA335E"/>
    <w:rsid w:val="00FA365E"/>
    <w:rsid w:val="00FA4220"/>
    <w:rsid w:val="00FA6CCA"/>
    <w:rsid w:val="00FB01B6"/>
    <w:rsid w:val="00FB0751"/>
    <w:rsid w:val="00FB6E65"/>
    <w:rsid w:val="00FC0295"/>
    <w:rsid w:val="00FC4CD3"/>
    <w:rsid w:val="00FC57B4"/>
    <w:rsid w:val="00FC775D"/>
    <w:rsid w:val="00FD0BBA"/>
    <w:rsid w:val="00FD3960"/>
    <w:rsid w:val="00FE02EB"/>
    <w:rsid w:val="00FE2C26"/>
    <w:rsid w:val="00FE65E6"/>
    <w:rsid w:val="00FE6AB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1D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101D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101D4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101D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101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1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51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7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1E17983F1319882E898BE77BBAA699A45EFE993CB636825860C052715D307ACECF103FC2FB9Bf6k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45BD-FAF3-4DC1-BBF1-6AD9238E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15</cp:revision>
  <cp:lastPrinted>2012-08-16T05:50:00Z</cp:lastPrinted>
  <dcterms:created xsi:type="dcterms:W3CDTF">2012-06-25T12:43:00Z</dcterms:created>
  <dcterms:modified xsi:type="dcterms:W3CDTF">2012-08-16T05:50:00Z</dcterms:modified>
</cp:coreProperties>
</file>