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A" w:rsidRPr="0029218A" w:rsidRDefault="0029218A" w:rsidP="0029218A">
      <w:pPr>
        <w:pStyle w:val="a5"/>
        <w:rPr>
          <w:bCs/>
          <w:color w:val="000000"/>
          <w:spacing w:val="-2"/>
          <w:sz w:val="34"/>
          <w:szCs w:val="34"/>
        </w:rPr>
      </w:pPr>
      <w:r w:rsidRPr="0029218A">
        <w:rPr>
          <w:noProof/>
          <w:lang w:eastAsia="ru-RU"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A" w:rsidRPr="0029218A" w:rsidRDefault="0029218A" w:rsidP="0029218A">
      <w:pPr>
        <w:ind w:left="3060"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 w:rsidRPr="0029218A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29218A" w:rsidRPr="0029218A" w:rsidRDefault="0029218A" w:rsidP="0029218A">
      <w:pPr>
        <w:shd w:val="clear" w:color="auto" w:fill="FFFFFF"/>
        <w:spacing w:before="322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29218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29218A" w:rsidRPr="0029218A" w:rsidRDefault="0029218A" w:rsidP="0029218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 w:rsidRPr="0029218A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29218A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29218A" w:rsidRPr="0029218A" w:rsidRDefault="0029218A" w:rsidP="0029218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29218A" w:rsidRPr="0029218A" w:rsidRDefault="0029218A" w:rsidP="0029218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29218A" w:rsidRPr="0029218A" w:rsidRDefault="0029218A" w:rsidP="0029218A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218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3207F6">
        <w:rPr>
          <w:rFonts w:ascii="Times New Roman" w:hAnsi="Times New Roman" w:cs="Times New Roman"/>
          <w:color w:val="000000"/>
          <w:spacing w:val="-14"/>
          <w:sz w:val="28"/>
          <w:szCs w:val="28"/>
        </w:rPr>
        <w:t>24.11.2010</w:t>
      </w:r>
      <w:r w:rsidRPr="0029218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</w:t>
      </w:r>
      <w:r w:rsidR="003207F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</w:t>
      </w:r>
      <w:r w:rsidRPr="0029218A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№ </w:t>
      </w:r>
      <w:r w:rsidR="003207F6">
        <w:rPr>
          <w:rFonts w:ascii="Times New Roman" w:hAnsi="Times New Roman" w:cs="Times New Roman"/>
          <w:color w:val="000000"/>
          <w:spacing w:val="-14"/>
          <w:sz w:val="28"/>
          <w:szCs w:val="28"/>
        </w:rPr>
        <w:t>95-14/02</w:t>
      </w:r>
    </w:p>
    <w:p w:rsidR="0029218A" w:rsidRPr="0029218A" w:rsidRDefault="0029218A" w:rsidP="0029218A">
      <w:pPr>
        <w:shd w:val="clear" w:color="auto" w:fill="FFFFFF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218A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29218A" w:rsidRPr="0029218A" w:rsidRDefault="0029218A" w:rsidP="0029218A">
      <w:pPr>
        <w:shd w:val="clear" w:color="auto" w:fill="FFFFFF"/>
        <w:ind w:left="45"/>
        <w:jc w:val="center"/>
        <w:rPr>
          <w:rFonts w:ascii="Times New Roman" w:hAnsi="Times New Roman" w:cs="Times New Roman"/>
          <w:bCs/>
          <w:color w:val="000000"/>
          <w:spacing w:val="-5"/>
          <w:w w:val="102"/>
          <w:sz w:val="28"/>
          <w:szCs w:val="28"/>
        </w:rPr>
      </w:pPr>
    </w:p>
    <w:p w:rsidR="0029218A" w:rsidRPr="0029218A" w:rsidRDefault="0029218A" w:rsidP="0029218A">
      <w:pPr>
        <w:shd w:val="clear" w:color="auto" w:fill="FFFFFF"/>
        <w:ind w:left="45"/>
        <w:jc w:val="center"/>
        <w:rPr>
          <w:rFonts w:ascii="Times New Roman" w:hAnsi="Times New Roman" w:cs="Times New Roman"/>
          <w:bCs/>
          <w:color w:val="000000"/>
          <w:spacing w:val="-5"/>
          <w:w w:val="102"/>
          <w:sz w:val="28"/>
          <w:szCs w:val="28"/>
        </w:rPr>
      </w:pPr>
    </w:p>
    <w:p w:rsidR="0029218A" w:rsidRPr="0029218A" w:rsidRDefault="0029218A" w:rsidP="0029218A">
      <w:pPr>
        <w:shd w:val="clear" w:color="auto" w:fill="FFFFFF"/>
        <w:ind w:left="45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29218A">
        <w:rPr>
          <w:rFonts w:ascii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 xml:space="preserve">О </w:t>
      </w:r>
      <w:r w:rsidRPr="0029218A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земельном налоге</w:t>
      </w:r>
    </w:p>
    <w:p w:rsidR="0029218A" w:rsidRPr="0029218A" w:rsidRDefault="0029218A" w:rsidP="0029218A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29218A" w:rsidRPr="0029218A" w:rsidRDefault="0029218A" w:rsidP="0029218A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7C71A3" w:rsidRDefault="007C71A3" w:rsidP="007C71A3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на основании статей 26, 63 Устава Новотитаровского сельского поселения Динского района, Совет Новотитаровского сельского поселения муниципального образования Динской район р е ш и л:</w:t>
      </w:r>
    </w:p>
    <w:p w:rsidR="007C71A3" w:rsidRDefault="007C71A3" w:rsidP="007C71A3">
      <w:pPr>
        <w:tabs>
          <w:tab w:val="left" w:pos="1138"/>
        </w:tabs>
        <w:ind w:firstLine="709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Настоящим решением в соответствии с Налоговым кодексом Российской Федерации (далее - Кодекс) определяются налоговые ставки земельного налога (далее - налог),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 же  налоговые льготы.</w:t>
      </w:r>
    </w:p>
    <w:p w:rsidR="007C71A3" w:rsidRDefault="005E5955" w:rsidP="007C71A3">
      <w:pPr>
        <w:shd w:val="clear" w:color="auto" w:fill="FFFFFF"/>
        <w:tabs>
          <w:tab w:val="left" w:pos="1013"/>
        </w:tabs>
        <w:ind w:left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71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71A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71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налоговые ставки в следующих размерах:</w:t>
      </w:r>
    </w:p>
    <w:p w:rsidR="007C71A3" w:rsidRDefault="007C71A3" w:rsidP="007C71A3">
      <w:pPr>
        <w:shd w:val="clear" w:color="auto" w:fill="FFFFFF"/>
        <w:ind w:left="24" w:right="-111"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0,3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от кадастровой стоимости участка - в отношении земельных участков:</w:t>
      </w:r>
    </w:p>
    <w:p w:rsidR="007C71A3" w:rsidRDefault="007C71A3" w:rsidP="007C71A3">
      <w:pPr>
        <w:shd w:val="clear" w:color="auto" w:fill="FFFFFF"/>
        <w:ind w:left="2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отнесенных к землям сельскохозяйственного назначения </w:t>
      </w:r>
      <w:r w:rsidR="005E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сельскохозяйственного использования в населенных пунктах и используемых для сельскохозяйственного производства; садоводства, огородничества или животноводства, а так же дачного хозяйства;</w:t>
      </w:r>
    </w:p>
    <w:p w:rsidR="007C71A3" w:rsidRDefault="00612C8C" w:rsidP="007C71A3">
      <w:pPr>
        <w:shd w:val="clear" w:color="auto" w:fill="FFFFFF"/>
        <w:ind w:left="2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C71A3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участков, приобретенных в собственность юридическими и физическими лицами на условиях осуществления на них индивидуального жилищного строительства</w:t>
      </w:r>
    </w:p>
    <w:p w:rsidR="007C71A3" w:rsidRDefault="007C71A3" w:rsidP="007C71A3">
      <w:pPr>
        <w:shd w:val="clear" w:color="auto" w:fill="FFFFFF"/>
        <w:ind w:left="2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0,05 процента от кадастровой стоимости участка - в отношении земельных участков:</w:t>
      </w:r>
    </w:p>
    <w:p w:rsidR="007C71A3" w:rsidRDefault="007C71A3" w:rsidP="007C71A3">
      <w:pPr>
        <w:shd w:val="clear" w:color="auto" w:fill="FFFFFF"/>
        <w:tabs>
          <w:tab w:val="left" w:pos="1085"/>
        </w:tabs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предоставленных для личного подсобного хозяйства, </w:t>
      </w:r>
    </w:p>
    <w:p w:rsidR="007C71A3" w:rsidRDefault="007C71A3" w:rsidP="007C71A3">
      <w:pPr>
        <w:shd w:val="clear" w:color="auto" w:fill="FFFFFF"/>
        <w:ind w:left="29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0,06 процента от кадастровой стоимости участка - в отношении земельных участков:</w:t>
      </w:r>
    </w:p>
    <w:p w:rsidR="007C71A3" w:rsidRDefault="007C71A3" w:rsidP="007C71A3">
      <w:pPr>
        <w:shd w:val="clear" w:color="auto" w:fill="FFFFFF"/>
        <w:tabs>
          <w:tab w:val="left" w:pos="1157"/>
        </w:tabs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C71A3" w:rsidRDefault="007C71A3" w:rsidP="007C71A3">
      <w:pPr>
        <w:pStyle w:val="ae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0,3 процента – в отношении земель населенных пунктов, </w:t>
      </w:r>
      <w:r>
        <w:rPr>
          <w:rFonts w:ascii="Times New Roman" w:hAnsi="Times New Roman" w:cs="Times New Roman"/>
          <w:sz w:val="28"/>
          <w:szCs w:val="28"/>
        </w:rPr>
        <w:t>предназначенным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7C71A3" w:rsidRDefault="007C71A3" w:rsidP="007C71A3">
      <w:pPr>
        <w:shd w:val="clear" w:color="auto" w:fill="FFFFFF"/>
        <w:ind w:right="19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0,4 процента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кадастровой стоимости участка – в отношении прочих земельных участков;</w:t>
      </w:r>
    </w:p>
    <w:p w:rsidR="007C71A3" w:rsidRDefault="007C71A3" w:rsidP="007C71A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от кадастровой стоимости участка - в отношении земельных участков, отнесенных к землям промышленности, энергетики, транспортного и специального назначения.</w:t>
      </w:r>
    </w:p>
    <w:p w:rsidR="007C71A3" w:rsidRDefault="007C71A3" w:rsidP="007C71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срок уплаты налога:</w:t>
      </w:r>
    </w:p>
    <w:p w:rsidR="007C71A3" w:rsidRPr="00682F31" w:rsidRDefault="007C71A3" w:rsidP="007C71A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для налогоплательщиков - организаций и физических лиц, являющихся индивидуальными предпринимателями - </w:t>
      </w:r>
      <w:r w:rsidR="00612C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позднее </w:t>
      </w:r>
      <w:r w:rsidR="00D91B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B2D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</w:t>
      </w:r>
      <w:r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за истекшим налоговым периодом.</w:t>
      </w:r>
    </w:p>
    <w:p w:rsidR="007C71A3" w:rsidRDefault="007C71A3" w:rsidP="007C71A3">
      <w:pPr>
        <w:shd w:val="clear" w:color="auto" w:fill="FFFFFF"/>
        <w:tabs>
          <w:tab w:val="left" w:pos="1224"/>
          <w:tab w:val="left" w:leader="dot" w:pos="84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>2) для налогоплательщиков, являющихся физическими лицам</w:t>
      </w:r>
      <w:r w:rsidR="00D91B2D"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уплачивающих налог на основании налогового уведомления - не </w:t>
      </w:r>
      <w:r w:rsidR="00953F38"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позднее </w:t>
      </w:r>
      <w:r w:rsidRPr="00682F31"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 года, следующего за истекшим налоговым периодом.</w:t>
      </w:r>
    </w:p>
    <w:p w:rsidR="007C71A3" w:rsidRDefault="007C71A3" w:rsidP="007C71A3">
      <w:pPr>
        <w:shd w:val="clear" w:color="auto" w:fill="FFFFFF"/>
        <w:tabs>
          <w:tab w:val="left" w:pos="12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отчетные периоды для налогоплательщиков организаций и физических лиц, являющихся индивидуальным предпринимателями - первый квартал, второй квартал и третий квартал календарного года.</w:t>
      </w:r>
    </w:p>
    <w:p w:rsidR="007C71A3" w:rsidRDefault="007C71A3" w:rsidP="007C71A3">
      <w:pPr>
        <w:shd w:val="clear" w:color="auto" w:fill="FFFFFF"/>
        <w:tabs>
          <w:tab w:val="left" w:pos="1142"/>
        </w:tabs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срок уплаты авансовых платежей по налогу для налогоплательщиков – организаций и физических лиц, являющихся индивидуальными предпринимателями:</w:t>
      </w:r>
    </w:p>
    <w:p w:rsidR="007C71A3" w:rsidRDefault="007C71A3" w:rsidP="007C71A3">
      <w:pPr>
        <w:shd w:val="clear" w:color="auto" w:fill="FFFFFF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первый квартал - не позднее 5 мая;</w:t>
      </w:r>
    </w:p>
    <w:p w:rsidR="007C71A3" w:rsidRDefault="007C71A3" w:rsidP="00612C8C">
      <w:pPr>
        <w:numPr>
          <w:ilvl w:val="0"/>
          <w:numId w:val="2"/>
        </w:numPr>
        <w:shd w:val="clear" w:color="auto" w:fill="FFFFFF"/>
        <w:tabs>
          <w:tab w:val="left" w:pos="16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второй квартал - не позднее 5 августа;</w:t>
      </w:r>
    </w:p>
    <w:p w:rsidR="007C71A3" w:rsidRDefault="007C71A3" w:rsidP="00612C8C">
      <w:pPr>
        <w:numPr>
          <w:ilvl w:val="0"/>
          <w:numId w:val="2"/>
        </w:numPr>
        <w:shd w:val="clear" w:color="auto" w:fill="FFFFFF"/>
        <w:tabs>
          <w:tab w:val="left" w:pos="16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третий квартал - не позднее 5 ноября.</w:t>
      </w:r>
    </w:p>
    <w:p w:rsidR="007C71A3" w:rsidRDefault="007C71A3" w:rsidP="007C71A3">
      <w:pPr>
        <w:shd w:val="clear" w:color="auto" w:fill="FFFFFF"/>
        <w:tabs>
          <w:tab w:val="left" w:pos="984"/>
        </w:tabs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 льготы.</w:t>
      </w:r>
    </w:p>
    <w:p w:rsidR="007C71A3" w:rsidRDefault="007C71A3" w:rsidP="007C71A3">
      <w:pPr>
        <w:shd w:val="clear" w:color="auto" w:fill="FFFFFF"/>
        <w:spacing w:line="307" w:lineRule="exact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Установить льготу в размере 25% от установленной налоговой ставки н</w:t>
      </w:r>
      <w:r w:rsidR="006F2DAB">
        <w:rPr>
          <w:rFonts w:ascii="Times New Roman" w:hAnsi="Times New Roman" w:cs="Times New Roman"/>
          <w:color w:val="000000"/>
          <w:sz w:val="28"/>
          <w:szCs w:val="28"/>
        </w:rPr>
        <w:t>алога в соответствии с пунктом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2 настоящего решения: </w:t>
      </w:r>
    </w:p>
    <w:p w:rsidR="007C71A3" w:rsidRDefault="007C71A3" w:rsidP="007C71A3">
      <w:pPr>
        <w:shd w:val="clear" w:color="auto" w:fill="FFFFFF"/>
        <w:spacing w:line="307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лицам, получающим государственное пособие на детей из многодетных семей;</w:t>
      </w:r>
    </w:p>
    <w:p w:rsidR="006F2DAB" w:rsidRPr="006F2DAB" w:rsidRDefault="007C71A3" w:rsidP="006F2DAB">
      <w:pPr>
        <w:shd w:val="clear" w:color="auto" w:fill="FFFFFF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DAB">
        <w:rPr>
          <w:rFonts w:ascii="Times New Roman" w:hAnsi="Times New Roman" w:cs="Times New Roman"/>
          <w:sz w:val="28"/>
          <w:szCs w:val="28"/>
        </w:rPr>
        <w:t xml:space="preserve">2) 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инвалидам, имеющим 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ограничения способности к трудовой деятельности, а также лицам, которые имеют 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6F2DAB" w:rsidRPr="006F2DAB">
        <w:rPr>
          <w:rFonts w:ascii="Times New Roman" w:hAnsi="Times New Roman" w:cs="Times New Roman"/>
          <w:color w:val="000000"/>
          <w:sz w:val="28"/>
          <w:szCs w:val="28"/>
        </w:rPr>
        <w:t xml:space="preserve"> группу инвалидности, установленную до 1 января 2004 года, без вынесения заключения о степени ограничения способности к трудовой деятельности;</w:t>
      </w:r>
    </w:p>
    <w:p w:rsidR="007C71A3" w:rsidRDefault="007C71A3" w:rsidP="006F2DAB">
      <w:pPr>
        <w:shd w:val="clear" w:color="auto" w:fill="FFFFFF"/>
        <w:spacing w:line="307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членам семей военнослужащих, потерявших кормильца;</w:t>
      </w:r>
    </w:p>
    <w:p w:rsidR="007C71A3" w:rsidRDefault="007C71A3" w:rsidP="007C71A3">
      <w:pPr>
        <w:shd w:val="clear" w:color="auto" w:fill="FFFFFF"/>
        <w:spacing w:line="312" w:lineRule="exact"/>
        <w:ind w:right="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одиноким матерям;</w:t>
      </w:r>
    </w:p>
    <w:p w:rsidR="007C71A3" w:rsidRDefault="007C71A3" w:rsidP="007C71A3">
      <w:pPr>
        <w:shd w:val="clear" w:color="auto" w:fill="FFFFFF"/>
        <w:tabs>
          <w:tab w:val="left" w:pos="946"/>
        </w:tabs>
        <w:spacing w:line="317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Героям Советского Союза, Героев Российской Федерации, Героям Социалистического Труда и полных кавалеров орденов Славы, Трудовой Славы и «За службу Родине в Вооруженных Силах СССР»;</w:t>
      </w:r>
    </w:p>
    <w:p w:rsidR="007C71A3" w:rsidRDefault="007C71A3" w:rsidP="007C71A3">
      <w:pPr>
        <w:shd w:val="clear" w:color="auto" w:fill="FFFFFF"/>
        <w:spacing w:line="312" w:lineRule="exact"/>
        <w:ind w:right="2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инвалидам с детства;</w:t>
      </w:r>
    </w:p>
    <w:p w:rsidR="007C71A3" w:rsidRDefault="007C71A3" w:rsidP="007C71A3">
      <w:pPr>
        <w:shd w:val="clear" w:color="auto" w:fill="FFFFFF"/>
        <w:spacing w:line="312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ветеранам и инвалидам Великой Отечественной войны, а также ветеранам и инвалидам боевых действий;</w:t>
      </w:r>
    </w:p>
    <w:p w:rsidR="007C71A3" w:rsidRDefault="007C71A3" w:rsidP="007C71A3">
      <w:pPr>
        <w:shd w:val="clear" w:color="auto" w:fill="FFFFFF"/>
        <w:spacing w:line="312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физическим лицам, имеющих право на получение социальной поддержки в соответствии с Законом Российской Федерации от 15.05.1991 г. № 1244-1 «О социальной защите граждан, подвергшихся воздействию радиации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вследствие к</w:t>
      </w:r>
      <w:r w:rsidR="00612C8C">
        <w:rPr>
          <w:rFonts w:ascii="Times New Roman" w:hAnsi="Times New Roman" w:cs="Times New Roman"/>
          <w:sz w:val="28"/>
          <w:szCs w:val="28"/>
        </w:rPr>
        <w:t>атастрофы на Чернобыльской АЭС».</w:t>
      </w:r>
    </w:p>
    <w:p w:rsidR="007C71A3" w:rsidRDefault="007C71A3" w:rsidP="007C71A3">
      <w:pPr>
        <w:shd w:val="clear" w:color="auto" w:fill="FFFFFF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Освободить от налогообложения:</w:t>
      </w:r>
    </w:p>
    <w:p w:rsidR="007C71A3" w:rsidRDefault="007C71A3" w:rsidP="007C71A3">
      <w:pPr>
        <w:shd w:val="clear" w:color="auto" w:fill="FFFFFF"/>
        <w:tabs>
          <w:tab w:val="left" w:pos="1027"/>
        </w:tabs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общего пользования населенных пунктов;</w:t>
      </w:r>
    </w:p>
    <w:p w:rsidR="007C71A3" w:rsidRDefault="007C71A3" w:rsidP="007C71A3">
      <w:pPr>
        <w:shd w:val="clear" w:color="auto" w:fill="FFFFFF"/>
        <w:tabs>
          <w:tab w:val="left" w:pos="1027"/>
        </w:tabs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органы местного самоуправления;</w:t>
      </w:r>
    </w:p>
    <w:p w:rsidR="007C71A3" w:rsidRDefault="007C71A3" w:rsidP="007C71A3">
      <w:pPr>
        <w:shd w:val="clear" w:color="auto" w:fill="FFFFFF"/>
        <w:tabs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налогоплательщику, попадающему в одну из категорий, установленных подпунктом 6.1. пункта 6 настоящего решения принадлежит на праве собственности, праве постоянного (бессрочного) пользования или праве пожизненного наследуемого владения несколько земельных участков, льгота предоставляется только в отношении одного земельного участка по выбору налогоплательщика.</w:t>
      </w:r>
    </w:p>
    <w:p w:rsidR="007C71A3" w:rsidRDefault="007C71A3" w:rsidP="007C71A3">
      <w:pPr>
        <w:shd w:val="clear" w:color="auto" w:fill="FFFFFF"/>
        <w:tabs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налогоплательщиков, освобожденных от уплаты земельного налога, при передаче им земельных участков в аренду (пользование) взимается земельный налог с площади, передаваемой в аренду (пользование).</w:t>
      </w:r>
    </w:p>
    <w:p w:rsidR="007C71A3" w:rsidRDefault="007C71A3" w:rsidP="007C71A3">
      <w:pPr>
        <w:shd w:val="clear" w:color="auto" w:fill="FFFFFF"/>
        <w:tabs>
          <w:tab w:val="left" w:pos="984"/>
        </w:tabs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Налогоплательщики, имеющие право на уменьшение налоговой базы, а также права на налоговые льготы, представляют документы, подтверждающие такое право в налоговый орган по месту нахождения земельного участка не позднее 1 февраля года, следующего за истекшим налоговым периодом.</w:t>
      </w:r>
    </w:p>
    <w:p w:rsidR="007C71A3" w:rsidRDefault="007C71A3" w:rsidP="00833F67">
      <w:pPr>
        <w:numPr>
          <w:ilvl w:val="0"/>
          <w:numId w:val="5"/>
        </w:numPr>
        <w:shd w:val="clear" w:color="auto" w:fill="FFFFFF"/>
        <w:tabs>
          <w:tab w:val="left" w:pos="106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силу:</w:t>
      </w:r>
    </w:p>
    <w:p w:rsidR="007C71A3" w:rsidRDefault="007C71A3" w:rsidP="007C71A3">
      <w:pPr>
        <w:shd w:val="clear" w:color="auto" w:fill="FFFFFF"/>
        <w:tabs>
          <w:tab w:val="left" w:pos="106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Совета Новотитаровского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18.11.2009 № 08-03/02 «О земельном налоге»;</w:t>
      </w:r>
    </w:p>
    <w:p w:rsidR="007C71A3" w:rsidRDefault="007C71A3" w:rsidP="007C71A3">
      <w:pPr>
        <w:pStyle w:val="ad"/>
        <w:shd w:val="clear" w:color="auto" w:fill="FFFFFF"/>
        <w:tabs>
          <w:tab w:val="left" w:pos="8789"/>
        </w:tabs>
        <w:spacing w:after="0" w:line="240" w:lineRule="auto"/>
        <w:ind w:left="0" w:right="30" w:firstLine="709"/>
        <w:jc w:val="both"/>
        <w:rPr>
          <w:rFonts w:ascii="Times New Roman" w:hAnsi="Times New Roman"/>
          <w:bCs/>
          <w:color w:val="000000"/>
          <w:w w:val="1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Новотитаровского сельского поселения Динского района от 25.11.2009 № 19-04/02 «</w:t>
      </w:r>
      <w:r>
        <w:rPr>
          <w:rFonts w:ascii="Times New Roman" w:hAnsi="Times New Roman"/>
          <w:sz w:val="28"/>
        </w:rPr>
        <w:t>О внесении изменений в решение Совета Новотитаровского сельского поселения от 18 ноября 2009 года № 08-03/02 «</w:t>
      </w:r>
      <w:r>
        <w:rPr>
          <w:rFonts w:ascii="Times New Roman" w:hAnsi="Times New Roman"/>
          <w:bCs/>
          <w:color w:val="000000"/>
          <w:spacing w:val="-5"/>
          <w:w w:val="102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Cs/>
          <w:color w:val="000000"/>
          <w:w w:val="102"/>
          <w:sz w:val="28"/>
          <w:szCs w:val="28"/>
        </w:rPr>
        <w:t>земельного налога»</w:t>
      </w:r>
      <w:r w:rsidR="00833F67">
        <w:rPr>
          <w:rFonts w:ascii="Times New Roman" w:hAnsi="Times New Roman"/>
          <w:bCs/>
          <w:color w:val="000000"/>
          <w:w w:val="102"/>
          <w:sz w:val="28"/>
          <w:szCs w:val="28"/>
        </w:rPr>
        <w:t>;</w:t>
      </w:r>
    </w:p>
    <w:p w:rsidR="00833F67" w:rsidRDefault="00833F67" w:rsidP="007C71A3">
      <w:pPr>
        <w:pStyle w:val="ad"/>
        <w:shd w:val="clear" w:color="auto" w:fill="FFFFFF"/>
        <w:tabs>
          <w:tab w:val="left" w:pos="8789"/>
        </w:tabs>
        <w:spacing w:after="0" w:line="240" w:lineRule="auto"/>
        <w:ind w:left="0" w:right="30"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Совета Новотитаровского сельского поселения Динского района от 07.10.2010 № 90-13/02 «</w:t>
      </w:r>
      <w:r>
        <w:rPr>
          <w:rFonts w:ascii="Times New Roman" w:hAnsi="Times New Roman"/>
          <w:sz w:val="28"/>
        </w:rPr>
        <w:t>О внесении изменений в решение Совета Новотитаровского сельского поселения от 18 ноября 2009 года № 08-03/02 «</w:t>
      </w:r>
      <w:r>
        <w:rPr>
          <w:rFonts w:ascii="Times New Roman" w:hAnsi="Times New Roman"/>
          <w:bCs/>
          <w:color w:val="000000"/>
          <w:spacing w:val="-5"/>
          <w:w w:val="102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Cs/>
          <w:color w:val="000000"/>
          <w:w w:val="102"/>
          <w:sz w:val="28"/>
          <w:szCs w:val="28"/>
        </w:rPr>
        <w:t>земельного налога».</w:t>
      </w:r>
    </w:p>
    <w:p w:rsidR="007C71A3" w:rsidRDefault="007C71A3" w:rsidP="00833F67">
      <w:pPr>
        <w:numPr>
          <w:ilvl w:val="0"/>
          <w:numId w:val="5"/>
        </w:numPr>
        <w:shd w:val="clear" w:color="auto" w:fill="FFFFFF"/>
        <w:tabs>
          <w:tab w:val="left" w:pos="106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7C71A3" w:rsidRDefault="007C71A3" w:rsidP="007C71A3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2011 года, не ранее, чем по истечении одного месяца со дня его официального опубликования.</w:t>
      </w:r>
    </w:p>
    <w:p w:rsidR="00B23F0C" w:rsidRDefault="00B23F0C" w:rsidP="00F83073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F0C" w:rsidRDefault="00B23F0C" w:rsidP="00F83073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C8C" w:rsidRPr="00B23F0C" w:rsidRDefault="00612C8C" w:rsidP="00F83073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F0C" w:rsidRPr="00B23F0C" w:rsidRDefault="00B23F0C" w:rsidP="00B23F0C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B23F0C">
        <w:rPr>
          <w:rFonts w:ascii="Times New Roman" w:hAnsi="Times New Roman" w:cs="Times New Roman"/>
          <w:w w:val="102"/>
          <w:sz w:val="28"/>
          <w:szCs w:val="28"/>
        </w:rPr>
        <w:t>Глава Новотитаровского</w:t>
      </w:r>
    </w:p>
    <w:p w:rsidR="00B23F0C" w:rsidRPr="00B23F0C" w:rsidRDefault="00B23F0C" w:rsidP="00B23F0C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B23F0C">
        <w:rPr>
          <w:rFonts w:ascii="Times New Roman" w:hAnsi="Times New Roman" w:cs="Times New Roman"/>
          <w:w w:val="102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w w:val="102"/>
          <w:sz w:val="28"/>
          <w:szCs w:val="28"/>
        </w:rPr>
        <w:t xml:space="preserve">                           </w:t>
      </w:r>
      <w:r w:rsidRPr="00B23F0C">
        <w:rPr>
          <w:rFonts w:ascii="Times New Roman" w:hAnsi="Times New Roman" w:cs="Times New Roman"/>
          <w:w w:val="102"/>
          <w:sz w:val="28"/>
          <w:szCs w:val="28"/>
        </w:rPr>
        <w:t xml:space="preserve">     </w:t>
      </w:r>
      <w:r w:rsidR="00612C8C">
        <w:rPr>
          <w:rFonts w:ascii="Times New Roman" w:hAnsi="Times New Roman" w:cs="Times New Roman"/>
          <w:w w:val="102"/>
          <w:sz w:val="28"/>
          <w:szCs w:val="28"/>
        </w:rPr>
        <w:t xml:space="preserve">   </w:t>
      </w:r>
      <w:r w:rsidRPr="00B23F0C">
        <w:rPr>
          <w:rFonts w:ascii="Times New Roman" w:hAnsi="Times New Roman" w:cs="Times New Roman"/>
          <w:w w:val="102"/>
          <w:sz w:val="28"/>
          <w:szCs w:val="28"/>
        </w:rPr>
        <w:t xml:space="preserve">          С.К. Кошман</w:t>
      </w:r>
    </w:p>
    <w:sectPr w:rsidR="00B23F0C" w:rsidRPr="00B23F0C" w:rsidSect="00CC1E80">
      <w:headerReference w:type="default" r:id="rId8"/>
      <w:type w:val="continuous"/>
      <w:pgSz w:w="11909" w:h="16834"/>
      <w:pgMar w:top="426" w:right="68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84" w:rsidRDefault="00EA0384" w:rsidP="00CC1E80">
      <w:r>
        <w:separator/>
      </w:r>
    </w:p>
  </w:endnote>
  <w:endnote w:type="continuationSeparator" w:id="1">
    <w:p w:rsidR="00EA0384" w:rsidRDefault="00EA0384" w:rsidP="00CC1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84" w:rsidRDefault="00EA0384" w:rsidP="00CC1E80">
      <w:r>
        <w:separator/>
      </w:r>
    </w:p>
  </w:footnote>
  <w:footnote w:type="continuationSeparator" w:id="1">
    <w:p w:rsidR="00EA0384" w:rsidRDefault="00EA0384" w:rsidP="00CC1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C1E80" w:rsidRPr="00B26476" w:rsidRDefault="0032488D">
        <w:pPr>
          <w:pStyle w:val="a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B2647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CC1E80" w:rsidRPr="00B26476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B2647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F2DAB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2647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C1E80" w:rsidRDefault="00CC1E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3CA2E0"/>
    <w:lvl w:ilvl="0">
      <w:numFmt w:val="bullet"/>
      <w:lvlText w:val="*"/>
      <w:lvlJc w:val="left"/>
    </w:lvl>
  </w:abstractNum>
  <w:abstractNum w:abstractNumId="1">
    <w:nsid w:val="28D228F9"/>
    <w:multiLevelType w:val="singleLevel"/>
    <w:tmpl w:val="5B845D38"/>
    <w:lvl w:ilvl="0">
      <w:start w:val="7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28E47578"/>
    <w:multiLevelType w:val="singleLevel"/>
    <w:tmpl w:val="3B5EEE5E"/>
    <w:lvl w:ilvl="0">
      <w:start w:val="1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426974A3"/>
    <w:multiLevelType w:val="singleLevel"/>
    <w:tmpl w:val="DA463160"/>
    <w:lvl w:ilvl="0">
      <w:start w:val="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CDA"/>
    <w:rsid w:val="00021DB3"/>
    <w:rsid w:val="00025EE3"/>
    <w:rsid w:val="000370E1"/>
    <w:rsid w:val="000470B7"/>
    <w:rsid w:val="00071A5C"/>
    <w:rsid w:val="000964ED"/>
    <w:rsid w:val="0010267F"/>
    <w:rsid w:val="001501F1"/>
    <w:rsid w:val="00154261"/>
    <w:rsid w:val="00156581"/>
    <w:rsid w:val="00160DEC"/>
    <w:rsid w:val="00166638"/>
    <w:rsid w:val="00167DBF"/>
    <w:rsid w:val="00176DDE"/>
    <w:rsid w:val="001D7B69"/>
    <w:rsid w:val="00226E40"/>
    <w:rsid w:val="002529B9"/>
    <w:rsid w:val="0029218A"/>
    <w:rsid w:val="003149B8"/>
    <w:rsid w:val="00316F0F"/>
    <w:rsid w:val="003207F6"/>
    <w:rsid w:val="0032488D"/>
    <w:rsid w:val="003401F9"/>
    <w:rsid w:val="003447F3"/>
    <w:rsid w:val="00392ABF"/>
    <w:rsid w:val="0039671D"/>
    <w:rsid w:val="003D5895"/>
    <w:rsid w:val="00446915"/>
    <w:rsid w:val="0049038D"/>
    <w:rsid w:val="00491039"/>
    <w:rsid w:val="004B1A8A"/>
    <w:rsid w:val="004B449C"/>
    <w:rsid w:val="004C54F5"/>
    <w:rsid w:val="004D7E45"/>
    <w:rsid w:val="00572C0B"/>
    <w:rsid w:val="005A1F38"/>
    <w:rsid w:val="005B2C3D"/>
    <w:rsid w:val="005E5955"/>
    <w:rsid w:val="005F6A76"/>
    <w:rsid w:val="006040A2"/>
    <w:rsid w:val="00612C8C"/>
    <w:rsid w:val="00662E8D"/>
    <w:rsid w:val="0067085A"/>
    <w:rsid w:val="00682F31"/>
    <w:rsid w:val="006E4EB0"/>
    <w:rsid w:val="006F2DAB"/>
    <w:rsid w:val="00701525"/>
    <w:rsid w:val="00716D6E"/>
    <w:rsid w:val="00753400"/>
    <w:rsid w:val="00757450"/>
    <w:rsid w:val="00796585"/>
    <w:rsid w:val="007B077E"/>
    <w:rsid w:val="007C71A3"/>
    <w:rsid w:val="007D1E75"/>
    <w:rsid w:val="007E36E0"/>
    <w:rsid w:val="007F6E00"/>
    <w:rsid w:val="0081674D"/>
    <w:rsid w:val="00833F67"/>
    <w:rsid w:val="00836948"/>
    <w:rsid w:val="0084163E"/>
    <w:rsid w:val="008F55C4"/>
    <w:rsid w:val="009370A6"/>
    <w:rsid w:val="00953F38"/>
    <w:rsid w:val="009D7F32"/>
    <w:rsid w:val="00A90873"/>
    <w:rsid w:val="00B03D45"/>
    <w:rsid w:val="00B2268B"/>
    <w:rsid w:val="00B23F0C"/>
    <w:rsid w:val="00B26476"/>
    <w:rsid w:val="00B83D67"/>
    <w:rsid w:val="00BA0ED8"/>
    <w:rsid w:val="00BA3CCD"/>
    <w:rsid w:val="00BB7029"/>
    <w:rsid w:val="00BC0429"/>
    <w:rsid w:val="00BC43DF"/>
    <w:rsid w:val="00BE6D4F"/>
    <w:rsid w:val="00C20998"/>
    <w:rsid w:val="00C327F1"/>
    <w:rsid w:val="00C729F5"/>
    <w:rsid w:val="00C86C0D"/>
    <w:rsid w:val="00CC1E80"/>
    <w:rsid w:val="00CD23CA"/>
    <w:rsid w:val="00CF5499"/>
    <w:rsid w:val="00D029F8"/>
    <w:rsid w:val="00D91B2D"/>
    <w:rsid w:val="00DB0069"/>
    <w:rsid w:val="00DB7B70"/>
    <w:rsid w:val="00E17336"/>
    <w:rsid w:val="00E408A0"/>
    <w:rsid w:val="00E419F6"/>
    <w:rsid w:val="00E733D1"/>
    <w:rsid w:val="00E850F6"/>
    <w:rsid w:val="00EA0384"/>
    <w:rsid w:val="00EA36AD"/>
    <w:rsid w:val="00F31B29"/>
    <w:rsid w:val="00F374B1"/>
    <w:rsid w:val="00F61CDA"/>
    <w:rsid w:val="00F80983"/>
    <w:rsid w:val="00F83073"/>
    <w:rsid w:val="00F873B1"/>
    <w:rsid w:val="00F95BB7"/>
    <w:rsid w:val="00FA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5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29218A"/>
    <w:pPr>
      <w:suppressAutoHyphens/>
      <w:autoSpaceDN/>
      <w:adjustRightInd/>
      <w:jc w:val="center"/>
    </w:pPr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a6">
    <w:name w:val="Название Знак"/>
    <w:basedOn w:val="a0"/>
    <w:link w:val="a5"/>
    <w:rsid w:val="002921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292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92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1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1E80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C1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1E80"/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4910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B83D67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2010-11-29T19:17:00Z</cp:lastPrinted>
  <dcterms:created xsi:type="dcterms:W3CDTF">2010-10-19T11:02:00Z</dcterms:created>
  <dcterms:modified xsi:type="dcterms:W3CDTF">2010-12-13T06:15:00Z</dcterms:modified>
</cp:coreProperties>
</file>