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E3" w:rsidRPr="002E26D9" w:rsidRDefault="004A6A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31B6" w:rsidRPr="002E26D9" w:rsidRDefault="00A2537D" w:rsidP="004A6AE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ПРИЛОЖЕНИЕ</w:t>
      </w:r>
    </w:p>
    <w:p w:rsidR="008231B6" w:rsidRDefault="00A2537D" w:rsidP="004A6AE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A6AE3" w:rsidRPr="002E26D9" w:rsidRDefault="004A6AE3" w:rsidP="004A6AE3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43B4">
        <w:rPr>
          <w:rFonts w:ascii="Times New Roman" w:hAnsi="Times New Roman" w:cs="Times New Roman"/>
          <w:sz w:val="28"/>
          <w:szCs w:val="28"/>
        </w:rPr>
        <w:t>20.07.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B643B4">
        <w:rPr>
          <w:rFonts w:ascii="Times New Roman" w:hAnsi="Times New Roman" w:cs="Times New Roman"/>
          <w:sz w:val="28"/>
          <w:szCs w:val="28"/>
        </w:rPr>
        <w:t>251</w:t>
      </w:r>
    </w:p>
    <w:p w:rsidR="008231B6" w:rsidRDefault="008231B6">
      <w:pPr>
        <w:rPr>
          <w:rFonts w:ascii="Times New Roman" w:hAnsi="Times New Roman" w:cs="Times New Roman"/>
          <w:sz w:val="28"/>
          <w:szCs w:val="28"/>
        </w:rPr>
      </w:pPr>
    </w:p>
    <w:p w:rsidR="00ED6406" w:rsidRDefault="00ED6406">
      <w:pPr>
        <w:rPr>
          <w:rFonts w:ascii="Times New Roman" w:hAnsi="Times New Roman" w:cs="Times New Roman"/>
          <w:sz w:val="28"/>
          <w:szCs w:val="28"/>
        </w:rPr>
      </w:pPr>
    </w:p>
    <w:p w:rsidR="00DF3207" w:rsidRDefault="00DF3207">
      <w:pPr>
        <w:rPr>
          <w:rFonts w:ascii="Times New Roman" w:hAnsi="Times New Roman" w:cs="Times New Roman"/>
          <w:sz w:val="28"/>
          <w:szCs w:val="28"/>
        </w:rPr>
      </w:pPr>
    </w:p>
    <w:p w:rsidR="00DF3207" w:rsidRPr="002E26D9" w:rsidRDefault="00DF3207">
      <w:pPr>
        <w:rPr>
          <w:rFonts w:ascii="Times New Roman" w:hAnsi="Times New Roman" w:cs="Times New Roman"/>
          <w:sz w:val="28"/>
          <w:szCs w:val="28"/>
        </w:rPr>
      </w:pPr>
    </w:p>
    <w:p w:rsidR="008231B6" w:rsidRPr="002E26D9" w:rsidRDefault="00A2537D" w:rsidP="004A6AE3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E26D9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8231B6" w:rsidRPr="002E26D9" w:rsidRDefault="00A2537D" w:rsidP="004A6AE3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E26D9">
        <w:rPr>
          <w:rFonts w:ascii="Times New Roman" w:hAnsi="Times New Roman" w:cs="Times New Roman"/>
          <w:color w:val="auto"/>
          <w:sz w:val="28"/>
          <w:szCs w:val="28"/>
        </w:rPr>
        <w:t>заключения соглашений о передаче полномочий и условия передачи</w:t>
      </w:r>
    </w:p>
    <w:p w:rsidR="008231B6" w:rsidRPr="002E26D9" w:rsidRDefault="00A2537D" w:rsidP="004A6AE3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E26D9">
        <w:rPr>
          <w:rFonts w:ascii="Times New Roman" w:hAnsi="Times New Roman" w:cs="Times New Roman"/>
          <w:color w:val="auto"/>
          <w:sz w:val="28"/>
          <w:szCs w:val="28"/>
        </w:rPr>
        <w:t xml:space="preserve">полномочий муниципального заказчика по заключению и исполнению от имени </w:t>
      </w:r>
      <w:r w:rsidR="00F70132" w:rsidRPr="002E26D9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контрактов при осуществлении бюджетных инвестиций в объекты муниципальной собственности </w:t>
      </w:r>
      <w:r w:rsidR="00F70132" w:rsidRPr="002E26D9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</w:p>
    <w:p w:rsidR="008231B6" w:rsidRPr="002E26D9" w:rsidRDefault="008231B6">
      <w:pPr>
        <w:rPr>
          <w:rFonts w:ascii="Times New Roman" w:hAnsi="Times New Roman" w:cs="Times New Roman"/>
          <w:sz w:val="28"/>
          <w:szCs w:val="28"/>
        </w:rPr>
      </w:pPr>
    </w:p>
    <w:p w:rsidR="008231B6" w:rsidRPr="002E26D9" w:rsidRDefault="00A2537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8231B6" w:rsidRPr="002E26D9" w:rsidRDefault="008231B6">
      <w:pPr>
        <w:rPr>
          <w:rFonts w:ascii="Times New Roman" w:hAnsi="Times New Roman" w:cs="Times New Roman"/>
          <w:sz w:val="28"/>
          <w:szCs w:val="28"/>
        </w:rPr>
      </w:pPr>
    </w:p>
    <w:p w:rsidR="008231B6" w:rsidRPr="002E26D9" w:rsidRDefault="00A2537D" w:rsidP="004A6AE3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со </w:t>
      </w:r>
      <w:hyperlink r:id="rId7" w:history="1">
        <w:r w:rsidRPr="002E26D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79</w:t>
        </w:r>
      </w:hyperlink>
      <w:r w:rsidRPr="002E26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условия передачи на безвозмездной основе администрацией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(далее - сельское поселение) на основании соглашений о передаче полномочий муниципального заказчика по заключению и исполнению от имени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администрации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при осуществлении бюджетных инвестиций в объекты муниципальной собственности за счет средств бюджета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(далее - бюджета поселения) (за исключением полномочий, связанных с введением в установленном порядке в эксплуатацию объектов муниципальной собственности) (далее - соглашение о передаче полномочий) и порядок заключения соглашений о передаче полномочий в отношении объектов муниципальной собственности.</w:t>
      </w:r>
    </w:p>
    <w:p w:rsidR="008231B6" w:rsidRPr="002E26D9" w:rsidRDefault="00A2537D" w:rsidP="004A6AE3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 xml:space="preserve">1.2. Заключение соглашений о передаче полномочий осуществляется от имени сельского поселения администрацией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, являющейся получателем бюджетных средств, осуществляющей функции и полномочия учредителя в отношении муниципальных бюджетных учреждений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или осуществляющей права собственника имущества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в отношении муниципальных унитарных предприятий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и муниципальными бюджетными учреждениями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(далее - организации).</w:t>
      </w:r>
    </w:p>
    <w:p w:rsidR="008231B6" w:rsidRPr="002E26D9" w:rsidRDefault="008231B6">
      <w:pPr>
        <w:rPr>
          <w:rFonts w:ascii="Times New Roman" w:hAnsi="Times New Roman" w:cs="Times New Roman"/>
          <w:sz w:val="28"/>
          <w:szCs w:val="28"/>
        </w:rPr>
      </w:pPr>
    </w:p>
    <w:p w:rsidR="008231B6" w:rsidRPr="002E26D9" w:rsidRDefault="00A2537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2. Условия и порядок передачи полномочий</w:t>
      </w:r>
    </w:p>
    <w:p w:rsidR="008231B6" w:rsidRPr="002E26D9" w:rsidRDefault="008231B6">
      <w:pPr>
        <w:rPr>
          <w:rFonts w:ascii="Times New Roman" w:hAnsi="Times New Roman" w:cs="Times New Roman"/>
          <w:sz w:val="28"/>
          <w:szCs w:val="28"/>
        </w:rPr>
      </w:pPr>
    </w:p>
    <w:p w:rsidR="008231B6" w:rsidRPr="002E26D9" w:rsidRDefault="00A2537D" w:rsidP="004A6AE3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 xml:space="preserve">2.1. Условиями передачи полномочий муниципального заказчика по заключению и исполнению от имени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администрации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при осуществлении бюджетных инвестиций в объекты муниципальной собственности за счет средств бюджета поселения (за исключением полномочий, связанных с введением в установленном порядке в эксплуатацию объектов муниципальной собственности) (далее - условия передачи полномочий) являются:</w:t>
      </w:r>
    </w:p>
    <w:p w:rsidR="008231B6" w:rsidRPr="002E26D9" w:rsidRDefault="00A2537D" w:rsidP="004A6AE3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или приобретению объектов недвижимого имущества муниципальной собственности;</w:t>
      </w:r>
    </w:p>
    <w:p w:rsidR="008231B6" w:rsidRPr="002E26D9" w:rsidRDefault="00A2537D" w:rsidP="004A6AE3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объектов;</w:t>
      </w:r>
    </w:p>
    <w:p w:rsidR="008231B6" w:rsidRPr="002E26D9" w:rsidRDefault="00A2537D" w:rsidP="004A6AE3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наличие инвестиционных программ организации, предусматривающих строительство объектов жилищно-коммунального комплекса (в случае инвестирования бюджетных средств в объекты жилищно-коммунального комплекса поселения).</w:t>
      </w: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2.2. 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следующие условия:</w:t>
      </w: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собственности;</w:t>
      </w: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организации по заключению и исполнению от имени сельского поселения в лице муниципального заказчика муниципальных контрактов;</w:t>
      </w:r>
    </w:p>
    <w:p w:rsidR="008231B6" w:rsidRPr="002E26D9" w:rsidRDefault="00A253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ответственность организации за неисполнение или ненадлежащее исполнение переданных им полномочий;</w:t>
      </w: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положения, устанавливающие право муниципального заказчика на проведение проверок соблюдения организацией условий, установленных заключенным соглашением о передаче полномочий;</w:t>
      </w: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положения, устанавливающие обязанность организации по ведению бюджетного учета, составлению и представлению бюджетной отчетности муниципальному заказчику как получателю бюджетных средств, в части операций, связанных с осуществлением бюджетных инвестиций в объекты муниципальной собственности;</w:t>
      </w: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иные условия, предусмотренные действующим законодательством Российской Федерации.</w:t>
      </w:r>
    </w:p>
    <w:p w:rsidR="008231B6" w:rsidRPr="002E26D9" w:rsidRDefault="008231B6">
      <w:pPr>
        <w:rPr>
          <w:rFonts w:ascii="Times New Roman" w:hAnsi="Times New Roman" w:cs="Times New Roman"/>
          <w:sz w:val="28"/>
          <w:szCs w:val="28"/>
        </w:rPr>
      </w:pPr>
    </w:p>
    <w:p w:rsidR="008231B6" w:rsidRPr="002E26D9" w:rsidRDefault="00A2537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3. Порядок заключения соглашения о передаче полномочий</w:t>
      </w:r>
    </w:p>
    <w:p w:rsidR="008231B6" w:rsidRPr="002E26D9" w:rsidRDefault="008231B6">
      <w:pPr>
        <w:rPr>
          <w:rFonts w:ascii="Times New Roman" w:hAnsi="Times New Roman" w:cs="Times New Roman"/>
          <w:sz w:val="28"/>
          <w:szCs w:val="28"/>
        </w:rPr>
      </w:pP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 xml:space="preserve">3.1. Соглашение о передаче полномочий заключается на основании распоряжения администрации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о передаче полномочий по заключению и исполнению от имени администрации </w:t>
      </w:r>
      <w:r w:rsidR="00F70132" w:rsidRPr="002E26D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2E26D9">
        <w:rPr>
          <w:rFonts w:ascii="Times New Roman" w:hAnsi="Times New Roman" w:cs="Times New Roman"/>
          <w:sz w:val="28"/>
          <w:szCs w:val="28"/>
        </w:rPr>
        <w:t xml:space="preserve"> муниципальных контрактов при осуществлении бюджетных инвестиций в объекты муниципальной собственности за счет средств бюджета поселения (за исключением полномочий, связанных с введением в установленном порядке в эксплуатацию объектов муниципальной собственности) (далее - распоряжение администрации) соответствующей организации, отвечающей условиям передачи полномочий, указанным в подпункте 2.1.</w:t>
      </w: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3.2. Администрация сельского поселения в течение 20 рабочих дней со дня утверждения распоряжения осуществляет подготовку проекта соглашения о передаче полномочий. После согласования проекта соглашения, обеспечивает его заключение.</w:t>
      </w:r>
    </w:p>
    <w:p w:rsidR="008231B6" w:rsidRPr="002E26D9" w:rsidRDefault="00A2537D" w:rsidP="00194F34">
      <w:pPr>
        <w:rPr>
          <w:rFonts w:ascii="Times New Roman" w:hAnsi="Times New Roman" w:cs="Times New Roman"/>
          <w:sz w:val="28"/>
          <w:szCs w:val="28"/>
        </w:rPr>
      </w:pPr>
      <w:r w:rsidRPr="002E26D9">
        <w:rPr>
          <w:rFonts w:ascii="Times New Roman" w:hAnsi="Times New Roman" w:cs="Times New Roman"/>
          <w:sz w:val="28"/>
          <w:szCs w:val="28"/>
        </w:rPr>
        <w:t>3.3. В целях открытия лицевого счета по переданным полномочиям организация в течение пяти рабочих дней со дня получения подписанного соглашения о передаче полномочий представляет в администрацию сельского поселения документы, необходимые для открытия лицевого счета по переданным полномочиям.</w:t>
      </w:r>
    </w:p>
    <w:p w:rsidR="008231B6" w:rsidRDefault="008231B6">
      <w:pPr>
        <w:rPr>
          <w:rFonts w:ascii="Times New Roman" w:hAnsi="Times New Roman" w:cs="Times New Roman"/>
          <w:sz w:val="28"/>
          <w:szCs w:val="28"/>
        </w:rPr>
      </w:pPr>
    </w:p>
    <w:p w:rsidR="00194F34" w:rsidRPr="002E26D9" w:rsidRDefault="00194F34">
      <w:pPr>
        <w:rPr>
          <w:rFonts w:ascii="Times New Roman" w:hAnsi="Times New Roman" w:cs="Times New Roman"/>
          <w:sz w:val="28"/>
          <w:szCs w:val="28"/>
        </w:rPr>
      </w:pPr>
    </w:p>
    <w:p w:rsidR="00194F34" w:rsidRDefault="00194F3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194F34" w:rsidRPr="002E26D9" w:rsidRDefault="00194F3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sectPr w:rsidR="00194F34" w:rsidRPr="002E26D9" w:rsidSect="00612641">
      <w:headerReference w:type="default" r:id="rId8"/>
      <w:footerReference w:type="default" r:id="rId9"/>
      <w:pgSz w:w="11900" w:h="16800"/>
      <w:pgMar w:top="851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46A" w:rsidRDefault="0062046A">
      <w:r>
        <w:separator/>
      </w:r>
    </w:p>
  </w:endnote>
  <w:endnote w:type="continuationSeparator" w:id="0">
    <w:p w:rsidR="0062046A" w:rsidRDefault="0062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46D" w:rsidRDefault="009D60C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46A" w:rsidRDefault="0062046A">
      <w:r>
        <w:separator/>
      </w:r>
    </w:p>
  </w:footnote>
  <w:footnote w:type="continuationSeparator" w:id="0">
    <w:p w:rsidR="0062046A" w:rsidRDefault="0062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481090"/>
      <w:docPartObj>
        <w:docPartGallery w:val="Page Numbers (Top of Page)"/>
        <w:docPartUnique/>
      </w:docPartObj>
    </w:sdtPr>
    <w:sdtEndPr/>
    <w:sdtContent>
      <w:p w:rsidR="00ED6406" w:rsidRDefault="00ED64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07">
          <w:rPr>
            <w:noProof/>
          </w:rPr>
          <w:t>3</w:t>
        </w:r>
        <w:r>
          <w:fldChar w:fldCharType="end"/>
        </w:r>
      </w:p>
    </w:sdtContent>
  </w:sdt>
  <w:p w:rsidR="00ED6406" w:rsidRDefault="00ED64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132"/>
    <w:rsid w:val="001554D7"/>
    <w:rsid w:val="00194F34"/>
    <w:rsid w:val="001D687E"/>
    <w:rsid w:val="00226044"/>
    <w:rsid w:val="002E26D9"/>
    <w:rsid w:val="004A6AE3"/>
    <w:rsid w:val="004C11D2"/>
    <w:rsid w:val="00612641"/>
    <w:rsid w:val="0062046A"/>
    <w:rsid w:val="008231B6"/>
    <w:rsid w:val="0097046D"/>
    <w:rsid w:val="009D60CA"/>
    <w:rsid w:val="00A2537D"/>
    <w:rsid w:val="00B22C48"/>
    <w:rsid w:val="00B643B4"/>
    <w:rsid w:val="00DF3207"/>
    <w:rsid w:val="00E639D9"/>
    <w:rsid w:val="00EB62C7"/>
    <w:rsid w:val="00ED6406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7F3E2"/>
  <w14:defaultImageDpi w14:val="0"/>
  <w15:docId w15:val="{F0339631-FCC8-4C74-B8E1-681D18A6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26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6D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B6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604&amp;sub=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ASUS</cp:lastModifiedBy>
  <cp:revision>15</cp:revision>
  <cp:lastPrinted>2020-07-16T06:20:00Z</cp:lastPrinted>
  <dcterms:created xsi:type="dcterms:W3CDTF">2020-07-07T06:03:00Z</dcterms:created>
  <dcterms:modified xsi:type="dcterms:W3CDTF">2020-07-21T07:01:00Z</dcterms:modified>
</cp:coreProperties>
</file>