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3E" w:rsidRPr="00D35889" w:rsidRDefault="00490A3E" w:rsidP="00D35889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35889">
        <w:rPr>
          <w:rFonts w:ascii="Times New Roman" w:hAnsi="Times New Roman"/>
          <w:bCs/>
          <w:sz w:val="28"/>
          <w:szCs w:val="28"/>
        </w:rPr>
        <w:t>П</w:t>
      </w:r>
      <w:r w:rsidR="00D35889" w:rsidRPr="00D35889">
        <w:rPr>
          <w:rFonts w:ascii="Times New Roman" w:hAnsi="Times New Roman"/>
          <w:bCs/>
          <w:sz w:val="28"/>
          <w:szCs w:val="28"/>
        </w:rPr>
        <w:t>РИЛОЖЕНИЕ</w:t>
      </w:r>
    </w:p>
    <w:p w:rsidR="00490A3E" w:rsidRPr="00D35889" w:rsidRDefault="00490A3E" w:rsidP="00D3588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35889">
        <w:rPr>
          <w:rFonts w:ascii="Times New Roman" w:hAnsi="Times New Roman"/>
          <w:sz w:val="28"/>
          <w:szCs w:val="28"/>
        </w:rPr>
        <w:t xml:space="preserve">к </w:t>
      </w:r>
      <w:r w:rsidR="00D35889" w:rsidRPr="00D35889">
        <w:rPr>
          <w:rFonts w:ascii="Times New Roman" w:hAnsi="Times New Roman"/>
          <w:sz w:val="28"/>
          <w:szCs w:val="28"/>
        </w:rPr>
        <w:t>п</w:t>
      </w:r>
      <w:r w:rsidRPr="00D35889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490A3E" w:rsidRDefault="00490A3E" w:rsidP="00D3588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35889">
        <w:rPr>
          <w:rFonts w:ascii="Times New Roman" w:hAnsi="Times New Roman"/>
          <w:sz w:val="28"/>
          <w:szCs w:val="28"/>
        </w:rPr>
        <w:t>Новотитаровского сельского поселения</w:t>
      </w:r>
    </w:p>
    <w:p w:rsidR="00D35889" w:rsidRPr="00D35889" w:rsidRDefault="00D35889" w:rsidP="00D3588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Динского района</w:t>
      </w:r>
    </w:p>
    <w:p w:rsidR="00490A3E" w:rsidRPr="00D35889" w:rsidRDefault="00490A3E" w:rsidP="00D35889">
      <w:pPr>
        <w:keepNext/>
        <w:keepLines/>
        <w:spacing w:after="0" w:line="240" w:lineRule="auto"/>
        <w:ind w:left="5103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  <w:r w:rsidRPr="00D35889">
        <w:rPr>
          <w:rFonts w:ascii="Times New Roman" w:hAnsi="Times New Roman"/>
          <w:sz w:val="28"/>
          <w:szCs w:val="28"/>
        </w:rPr>
        <w:t>от ______________ №______</w:t>
      </w:r>
    </w:p>
    <w:p w:rsidR="00490A3E" w:rsidRPr="00D35889" w:rsidRDefault="00490A3E" w:rsidP="00D3588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90A3E" w:rsidRPr="006A7E18" w:rsidRDefault="00490A3E" w:rsidP="00490A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90A3E" w:rsidRPr="006A7E18" w:rsidRDefault="00490A3E" w:rsidP="00490A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90A3E" w:rsidRPr="006A7E18" w:rsidRDefault="00490A3E" w:rsidP="00490A3E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490A3E" w:rsidRPr="006A7E18" w:rsidRDefault="00490A3E" w:rsidP="00490A3E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490A3E" w:rsidRPr="006A7E18" w:rsidRDefault="00490A3E" w:rsidP="00490A3E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490A3E" w:rsidRPr="006A7E18" w:rsidRDefault="00490A3E" w:rsidP="00490A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90A3E" w:rsidRPr="006A7E18" w:rsidRDefault="00490A3E" w:rsidP="00490A3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/>
          <w:b/>
          <w:caps/>
          <w:kern w:val="28"/>
          <w:sz w:val="28"/>
          <w:szCs w:val="28"/>
        </w:rPr>
      </w:pPr>
    </w:p>
    <w:p w:rsidR="00490A3E" w:rsidRDefault="00490A3E" w:rsidP="00490A3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90A3E" w:rsidRPr="006A7E18" w:rsidRDefault="00490A3E" w:rsidP="00490A3E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90A3E" w:rsidRPr="006A7E18" w:rsidRDefault="00490A3E" w:rsidP="00D35889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/>
          <w:b/>
          <w:i/>
          <w:caps/>
          <w:kern w:val="28"/>
          <w:sz w:val="28"/>
          <w:szCs w:val="28"/>
        </w:rPr>
      </w:pPr>
    </w:p>
    <w:p w:rsidR="00490A3E" w:rsidRPr="006A7E18" w:rsidRDefault="00490A3E" w:rsidP="00D3588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>СХЕМА ЭЛЕКТРОСНАБЖЕНИЯ</w:t>
      </w:r>
    </w:p>
    <w:p w:rsidR="00490A3E" w:rsidRPr="006A7E18" w:rsidRDefault="00490A3E" w:rsidP="00D3588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>НОВОТИТАРОВСКОГО СЕЛЬСКОГО ПОСЕЛЕНИЯ</w:t>
      </w:r>
    </w:p>
    <w:p w:rsidR="00490A3E" w:rsidRDefault="00490A3E" w:rsidP="00D3588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>ДИНСКОГО РАЙОНА</w:t>
      </w:r>
    </w:p>
    <w:p w:rsidR="00490A3E" w:rsidRPr="006A7E18" w:rsidRDefault="00490A3E" w:rsidP="00D3588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  <w:t>КРАСНОДАРСКОГО КРАЯ</w:t>
      </w:r>
    </w:p>
    <w:p w:rsidR="00490A3E" w:rsidRPr="0066621E" w:rsidRDefault="00490A3E" w:rsidP="00D35889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/>
          <w:b/>
          <w:caps/>
          <w:kern w:val="28"/>
          <w:sz w:val="32"/>
          <w:szCs w:val="32"/>
        </w:rPr>
      </w:pPr>
      <w:r w:rsidRPr="0066621E">
        <w:rPr>
          <w:rFonts w:ascii="Times New Roman" w:eastAsia="Microsoft YaHei" w:hAnsi="Times New Roman"/>
          <w:b/>
          <w:caps/>
          <w:kern w:val="28"/>
          <w:sz w:val="32"/>
          <w:szCs w:val="32"/>
        </w:rPr>
        <w:t xml:space="preserve">НА ПЕРИОД С </w:t>
      </w:r>
      <w:r>
        <w:rPr>
          <w:rFonts w:ascii="Times New Roman" w:eastAsia="Microsoft YaHei" w:hAnsi="Times New Roman"/>
          <w:b/>
          <w:caps/>
          <w:kern w:val="28"/>
          <w:sz w:val="32"/>
          <w:szCs w:val="32"/>
        </w:rPr>
        <w:t>2019</w:t>
      </w:r>
      <w:r w:rsidRPr="0066621E">
        <w:rPr>
          <w:rFonts w:ascii="Times New Roman" w:eastAsia="Microsoft YaHei" w:hAnsi="Times New Roman"/>
          <w:b/>
          <w:caps/>
          <w:kern w:val="28"/>
          <w:sz w:val="32"/>
          <w:szCs w:val="32"/>
        </w:rPr>
        <w:t xml:space="preserve"> ПО </w:t>
      </w:r>
      <w:r>
        <w:rPr>
          <w:rFonts w:ascii="Times New Roman" w:eastAsia="Microsoft YaHei" w:hAnsi="Times New Roman"/>
          <w:b/>
          <w:caps/>
          <w:kern w:val="28"/>
          <w:sz w:val="32"/>
          <w:szCs w:val="32"/>
        </w:rPr>
        <w:t>2029</w:t>
      </w:r>
      <w:r w:rsidRPr="0066621E">
        <w:rPr>
          <w:rFonts w:ascii="Times New Roman" w:eastAsia="Microsoft YaHei" w:hAnsi="Times New Roman"/>
          <w:b/>
          <w:caps/>
          <w:kern w:val="28"/>
          <w:sz w:val="32"/>
          <w:szCs w:val="32"/>
        </w:rPr>
        <w:t xml:space="preserve"> годы</w:t>
      </w:r>
    </w:p>
    <w:p w:rsidR="00490A3E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Pr="0008090D" w:rsidRDefault="00490A3E" w:rsidP="00490A3E"/>
    <w:p w:rsidR="00490A3E" w:rsidRDefault="00490A3E" w:rsidP="00490A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5889" w:rsidRDefault="00D35889" w:rsidP="00490A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5889" w:rsidRDefault="00D35889" w:rsidP="00490A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0A3E" w:rsidRPr="00F35B8D" w:rsidRDefault="00490A3E" w:rsidP="00490A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F35B8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9397"/>
        <w:gridCol w:w="696"/>
      </w:tblGrid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color w:val="000000"/>
                <w:sz w:val="28"/>
                <w:szCs w:val="28"/>
              </w:rPr>
              <w:t>Паспорт схемы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Общие сведения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Раздел 1. Существующее положение в сфере производства, передачи и потребления электроэнергии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tabs>
                <w:tab w:val="left" w:pos="927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1.1 Общая характеристика системы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F35B8D">
            <w:pPr>
              <w:tabs>
                <w:tab w:val="left" w:pos="927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1.</w:t>
            </w:r>
            <w:r w:rsidR="00F35B8D" w:rsidRPr="00F35B8D">
              <w:rPr>
                <w:rFonts w:ascii="Times New Roman" w:hAnsi="Times New Roman"/>
                <w:sz w:val="28"/>
                <w:szCs w:val="28"/>
              </w:rPr>
              <w:t>2</w:t>
            </w:r>
            <w:r w:rsidRPr="00F35B8D">
              <w:rPr>
                <w:rFonts w:ascii="Times New Roman" w:hAnsi="Times New Roman"/>
                <w:sz w:val="28"/>
                <w:szCs w:val="28"/>
              </w:rPr>
              <w:t xml:space="preserve"> Техническое состояние и потери в электросетях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F35B8D">
            <w:pPr>
              <w:tabs>
                <w:tab w:val="left" w:pos="927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1.</w:t>
            </w:r>
            <w:r w:rsidR="00F35B8D" w:rsidRPr="00F35B8D">
              <w:rPr>
                <w:rFonts w:ascii="Times New Roman" w:hAnsi="Times New Roman"/>
                <w:sz w:val="28"/>
                <w:szCs w:val="28"/>
              </w:rPr>
              <w:t>3</w:t>
            </w:r>
            <w:r w:rsidRPr="00F35B8D">
              <w:rPr>
                <w:rFonts w:ascii="Times New Roman" w:hAnsi="Times New Roman"/>
                <w:sz w:val="28"/>
                <w:szCs w:val="28"/>
              </w:rPr>
              <w:t xml:space="preserve"> Перечень лиц, владеющих на праве собственности или другом законном основании объектами 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F35B8D">
            <w:pPr>
              <w:tabs>
                <w:tab w:val="left" w:pos="927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1.</w:t>
            </w:r>
            <w:r w:rsidR="00F35B8D" w:rsidRPr="00F35B8D">
              <w:rPr>
                <w:rFonts w:ascii="Times New Roman" w:hAnsi="Times New Roman"/>
                <w:sz w:val="28"/>
                <w:szCs w:val="28"/>
              </w:rPr>
              <w:t>4</w:t>
            </w:r>
            <w:r w:rsidRPr="00F35B8D">
              <w:rPr>
                <w:rFonts w:ascii="Times New Roman" w:hAnsi="Times New Roman"/>
                <w:sz w:val="28"/>
                <w:szCs w:val="28"/>
              </w:rPr>
              <w:t xml:space="preserve"> Значения  потребления электроэнергии в расчетных элементах территориального деления поселения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F35B8D">
            <w:pPr>
              <w:tabs>
                <w:tab w:val="left" w:pos="927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1.</w:t>
            </w:r>
            <w:r w:rsidR="00F35B8D" w:rsidRPr="00F35B8D">
              <w:rPr>
                <w:rFonts w:ascii="Times New Roman" w:hAnsi="Times New Roman"/>
                <w:sz w:val="28"/>
                <w:szCs w:val="28"/>
              </w:rPr>
              <w:t>5</w:t>
            </w:r>
            <w:r w:rsidRPr="00F35B8D">
              <w:rPr>
                <w:rFonts w:ascii="Times New Roman" w:hAnsi="Times New Roman"/>
                <w:sz w:val="28"/>
                <w:szCs w:val="28"/>
              </w:rPr>
              <w:t xml:space="preserve"> Анализ существующих нормативов потребления электрической энергии для населения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490A3E" w:rsidRPr="00F35B8D" w:rsidTr="00BC700D">
        <w:trPr>
          <w:trHeight w:val="896"/>
        </w:trPr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F35B8D">
            <w:pPr>
              <w:tabs>
                <w:tab w:val="left" w:pos="927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1.</w:t>
            </w:r>
            <w:r w:rsidR="00F35B8D" w:rsidRPr="00F35B8D">
              <w:rPr>
                <w:rFonts w:ascii="Times New Roman" w:hAnsi="Times New Roman"/>
                <w:sz w:val="28"/>
                <w:szCs w:val="28"/>
              </w:rPr>
              <w:t>6</w:t>
            </w:r>
            <w:r w:rsidRPr="00F35B8D">
              <w:rPr>
                <w:rFonts w:ascii="Times New Roman" w:hAnsi="Times New Roman"/>
                <w:sz w:val="28"/>
                <w:szCs w:val="28"/>
              </w:rPr>
              <w:t xml:space="preserve"> Сведения о наличии приборного учета электрической энергии, отпущенной потребителям, и анализ планов по установке приборов учета электроэнергии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490A3E" w:rsidRPr="00F35B8D" w:rsidTr="00BC700D">
        <w:trPr>
          <w:trHeight w:val="343"/>
        </w:trPr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Раздел 2.  Балансы производства и потребления электроэнергии в существующих зонах действия головных объектов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Раздел 3. Описание существующих технических и технологических проблем в системах электроснабжения поселения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Раздел 4. Перспективное потребление электрической энергии на цели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4.1 Направления развития поселения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4.2 Определение перспективных электрических нагрузок потребителей поселения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Раздел 5. Предложения по строительству, реконструкции и модернизации систем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  <w:vAlign w:val="center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5.1 Оценка объемов капитальных вложений в строительство, реконструкцию и модернизацию систем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  <w:vAlign w:val="center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5.2 Источники финансирования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Раздел 6. Экологические аспекты мероприятий по строительству и реконструкции объектов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</w:t>
            </w:r>
          </w:p>
        </w:tc>
      </w:tr>
      <w:tr w:rsidR="00490A3E" w:rsidRPr="00F35B8D" w:rsidTr="00BC700D">
        <w:tc>
          <w:tcPr>
            <w:tcW w:w="9397" w:type="dxa"/>
            <w:shd w:val="clear" w:color="auto" w:fill="FFFFFF" w:themeFill="background1"/>
          </w:tcPr>
          <w:p w:rsidR="00490A3E" w:rsidRPr="00F35B8D" w:rsidRDefault="00490A3E" w:rsidP="00BC7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sz w:val="28"/>
                <w:szCs w:val="28"/>
              </w:rPr>
              <w:t>Раздел 7. Оценка надежности и безопасности систем электроснабжения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490A3E" w:rsidRPr="00F35B8D" w:rsidRDefault="00F35B8D" w:rsidP="00BC7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5B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</w:t>
            </w:r>
          </w:p>
        </w:tc>
      </w:tr>
    </w:tbl>
    <w:p w:rsidR="00490A3E" w:rsidRPr="00E26798" w:rsidRDefault="00490A3E" w:rsidP="00490A3E">
      <w:pPr>
        <w:tabs>
          <w:tab w:val="left" w:pos="2235"/>
        </w:tabs>
        <w:rPr>
          <w:sz w:val="28"/>
          <w:szCs w:val="28"/>
        </w:rPr>
      </w:pPr>
    </w:p>
    <w:p w:rsidR="00490A3E" w:rsidRDefault="00490A3E" w:rsidP="00490A3E">
      <w:pPr>
        <w:tabs>
          <w:tab w:val="left" w:pos="2235"/>
        </w:tabs>
      </w:pPr>
    </w:p>
    <w:p w:rsidR="00490A3E" w:rsidRDefault="00490A3E" w:rsidP="00490A3E">
      <w:pPr>
        <w:tabs>
          <w:tab w:val="left" w:pos="2235"/>
        </w:tabs>
      </w:pPr>
    </w:p>
    <w:p w:rsidR="00490A3E" w:rsidRDefault="00490A3E" w:rsidP="00490A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5B8D" w:rsidRDefault="00F35B8D" w:rsidP="00490A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5B8D" w:rsidRDefault="00F35B8D" w:rsidP="00490A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0A3E" w:rsidRPr="004D6891" w:rsidRDefault="00490A3E" w:rsidP="00490A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D6891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Схема электроснабжения поселения - документ, содержащий материалы по обоснованию эффективного и безопасного функционирования системы электроснабжения, ее развития с учетом правового регулирования в области энергосбережения и повышения энергетической эффективности.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Мероприятия по развитию системы электроснабжения, предусмотренные настоящей схемой, включаются в инвестиционную программу </w:t>
      </w:r>
      <w:proofErr w:type="spellStart"/>
      <w:r w:rsidRPr="00A73CA5">
        <w:rPr>
          <w:rFonts w:ascii="Times New Roman" w:hAnsi="Times New Roman"/>
          <w:sz w:val="28"/>
          <w:szCs w:val="28"/>
        </w:rPr>
        <w:t>электроснабжающей</w:t>
      </w:r>
      <w:proofErr w:type="spellEnd"/>
      <w:r w:rsidRPr="00A73CA5">
        <w:rPr>
          <w:rFonts w:ascii="Times New Roman" w:hAnsi="Times New Roman"/>
          <w:sz w:val="28"/>
          <w:szCs w:val="28"/>
        </w:rPr>
        <w:t xml:space="preserve"> организации и, как следствие, могут быть включены в соответствующий тариф организации коммунального комплекса.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Основные цели и задачи схемы электроснабжения: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>определить возможность подключения к сетям электроснабжения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>повышение надежности работы систем электроснабжения в соответствии с нормативными требованиями;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 xml:space="preserve">минимизация затрат на электроснабжение в расчете на каждого потребителя в долгосрочной перспективе;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>обеспечение жителей сельского поселения электрической энергией;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Pr="00A73CA5">
        <w:rPr>
          <w:rFonts w:ascii="Times New Roman" w:hAnsi="Times New Roman"/>
          <w:sz w:val="28"/>
          <w:szCs w:val="28"/>
        </w:rPr>
        <w:t xml:space="preserve"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Правовыми основаниями для разработки Схемы являются следующие федеральные нормативно-правовые акты: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1. Градостроительный кодекс Российской Федерации;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2. Жилищный кодекс Российской Федерации;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3. Федеральный закон Российской Федерации от 06 октября 2003 года № 131-ФЗ «Об общих принципах организации местного самоуправления в Российской Федерации»;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4. Федеральный закон Российской Федерации от 30 декабря 2004 года № 210-ФЗ «Об основах регулирования тарифов организаций коммунального комплекса»;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5. Федеральный закон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6. Федеральный закон от 26 марта 2003г. № 35-ФЗ «Об электроэнергетике»;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7. Постановление Правительства Российской Федерации от 13 февраля 2006 г. № 83 «Об утверждении Правил определения и предоставления технических условий подключения объекта капитального строительства к сетям инженерно-</w:t>
      </w:r>
      <w:r w:rsidRPr="00A73CA5">
        <w:rPr>
          <w:rFonts w:ascii="Times New Roman" w:hAnsi="Times New Roman"/>
          <w:sz w:val="28"/>
          <w:szCs w:val="28"/>
        </w:rPr>
        <w:lastRenderedPageBreak/>
        <w:t xml:space="preserve">технического обеспечения и  Правил подключения объекта капитального строительства к сетям инженерно-технического обеспечения»;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8. Постановление Правительства от 06 мая 2011 г. № 354 «О предоставлении коммунальных услуг собственникам и пользователям помещений в многоквартирных домах и жилых домов»;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9. Приказ Министерства регионального развития Российской Федерации от 06 мая 2011 г. № 204 «О разработке программ комплексного развития систем коммунальной инфраструктуры муниципального образования»;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10. Постановление Правительства РФ от 14 июня 2013 № 502 «Об утверждении требований к программам комплексного развития систем коммунальной инфраструктуры поселений, городских округов»;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11. Приказ Минрегиона РФ от 14 апреля 2008 N 48 «Об утверждении Методики проведения мониторинга выполнения производственных и инвестиционных программ органи</w:t>
      </w:r>
      <w:r>
        <w:rPr>
          <w:rFonts w:ascii="Times New Roman" w:hAnsi="Times New Roman"/>
          <w:sz w:val="28"/>
          <w:szCs w:val="28"/>
        </w:rPr>
        <w:t>заций коммунального комплекса»;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13. Генеральный план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поселения.</w:t>
      </w:r>
      <w:r w:rsidRPr="00A73CA5">
        <w:rPr>
          <w:rFonts w:ascii="Times New Roman" w:hAnsi="Times New Roman"/>
          <w:sz w:val="28"/>
          <w:szCs w:val="28"/>
        </w:rPr>
        <w:t xml:space="preserve"> </w:t>
      </w:r>
    </w:p>
    <w:p w:rsidR="00490A3E" w:rsidRDefault="00490A3E" w:rsidP="00F35B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Схема включает первоочередные мероприятия по созданию и развитию централизованных систем электроснабжения, повышению надежности функционирования этих систем и обеспечению комфортных и безопасных условий для проживания людей в </w:t>
      </w:r>
      <w:r>
        <w:rPr>
          <w:rFonts w:ascii="Times New Roman" w:hAnsi="Times New Roman"/>
          <w:sz w:val="28"/>
          <w:szCs w:val="28"/>
        </w:rPr>
        <w:t>Новотитаровском сельском поселении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Default="00490A3E" w:rsidP="00490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A3E" w:rsidRPr="00E26798" w:rsidRDefault="00490A3E" w:rsidP="00490A3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26798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Паспорт</w:t>
      </w:r>
      <w:r w:rsidRPr="00E26798">
        <w:rPr>
          <w:rFonts w:ascii="Times New Roman" w:eastAsia="Times New Roman" w:hAnsi="Times New Roman"/>
          <w:b/>
          <w:sz w:val="28"/>
          <w:szCs w:val="28"/>
        </w:rPr>
        <w:t xml:space="preserve"> схемы электроснабжения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490A3E" w:rsidRPr="00A73CA5" w:rsidTr="00490A3E">
        <w:trPr>
          <w:trHeight w:val="927"/>
        </w:trPr>
        <w:tc>
          <w:tcPr>
            <w:tcW w:w="2660" w:type="dxa"/>
            <w:vAlign w:val="center"/>
          </w:tcPr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  <w:p w:rsidR="00490A3E" w:rsidRPr="00A73CA5" w:rsidRDefault="00490A3E" w:rsidP="00BC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Схема электроснабжения Новотитаровского сельского поселения Динского района Краснодарского края</w:t>
            </w:r>
            <w:r w:rsidR="005978C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на 2019-2029  гг.</w:t>
            </w:r>
          </w:p>
        </w:tc>
      </w:tr>
      <w:tr w:rsidR="00490A3E" w:rsidRPr="00A73CA5" w:rsidTr="00490A3E">
        <w:trPr>
          <w:trHeight w:val="927"/>
        </w:trPr>
        <w:tc>
          <w:tcPr>
            <w:tcW w:w="2660" w:type="dxa"/>
            <w:vAlign w:val="center"/>
          </w:tcPr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Схемы</w:t>
            </w:r>
          </w:p>
        </w:tc>
        <w:tc>
          <w:tcPr>
            <w:tcW w:w="7087" w:type="dxa"/>
          </w:tcPr>
          <w:p w:rsidR="00490A3E" w:rsidRPr="003F1B7B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Правовыми основаниями для разработки Программы комплексного развития являются: </w:t>
            </w:r>
          </w:p>
          <w:p w:rsidR="00490A3E" w:rsidRPr="003F1B7B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490A3E" w:rsidRPr="003F1B7B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2. Жилищный кодекс Российской Федерации; </w:t>
            </w:r>
          </w:p>
          <w:p w:rsidR="00490A3E" w:rsidRPr="003F1B7B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3. Федеральный закон Российской Федерации от 06 октября 2003 года № 131-ФЗ «Об общих принципах организации местного самоуправления в Российской Федерации»; </w:t>
            </w:r>
          </w:p>
          <w:p w:rsidR="00490A3E" w:rsidRPr="003F1B7B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4. Федеральный закон Российской Федерации от 30 декабря 2004 года № 210-ФЗ «Об основах регулирования тарифов организаций коммунального комплекса»; </w:t>
            </w:r>
          </w:p>
          <w:p w:rsidR="00490A3E" w:rsidRPr="003F1B7B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5. Федеральный закон от 23.11.2009г.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      </w:r>
          </w:p>
          <w:p w:rsidR="00490A3E" w:rsidRPr="003F1B7B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6. Федеральный закон от 26 марта 2003г. № 35-ФЗ «Об электроэнергетике»; </w:t>
            </w:r>
          </w:p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>7. Постановление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490A3E" w:rsidRPr="00A73CA5" w:rsidTr="00490A3E">
        <w:trPr>
          <w:trHeight w:val="702"/>
        </w:trPr>
        <w:tc>
          <w:tcPr>
            <w:tcW w:w="2660" w:type="dxa"/>
          </w:tcPr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заказчика </w:t>
            </w:r>
          </w:p>
        </w:tc>
        <w:tc>
          <w:tcPr>
            <w:tcW w:w="7087" w:type="dxa"/>
          </w:tcPr>
          <w:p w:rsidR="00490A3E" w:rsidRPr="00A73CA5" w:rsidRDefault="00490A3E" w:rsidP="00F35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Новотитаровского сельского поселения Динского района </w:t>
            </w:r>
            <w:r w:rsidR="00F35B8D">
              <w:rPr>
                <w:rFonts w:ascii="Times New Roman" w:eastAsia="Times New Roman" w:hAnsi="Times New Roman"/>
                <w:sz w:val="28"/>
                <w:szCs w:val="28"/>
              </w:rPr>
              <w:t xml:space="preserve"> Краснодарского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края</w:t>
            </w:r>
          </w:p>
        </w:tc>
      </w:tr>
      <w:tr w:rsidR="00490A3E" w:rsidRPr="00A73CA5" w:rsidTr="00490A3E">
        <w:trPr>
          <w:trHeight w:val="274"/>
        </w:trPr>
        <w:tc>
          <w:tcPr>
            <w:tcW w:w="2660" w:type="dxa"/>
          </w:tcPr>
          <w:p w:rsidR="00490A3E" w:rsidRPr="00A73CA5" w:rsidRDefault="00490A3E" w:rsidP="00BC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7087" w:type="dxa"/>
          </w:tcPr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Гуря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Е.С.</w:t>
            </w:r>
          </w:p>
          <w:p w:rsidR="00D35889" w:rsidRDefault="00490A3E" w:rsidP="00D35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Ставропольский край, </w:t>
            </w:r>
            <w:r w:rsidRPr="00A73C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Ставрополь, </w:t>
            </w:r>
          </w:p>
          <w:p w:rsidR="00490A3E" w:rsidRPr="00A73CA5" w:rsidRDefault="00490A3E" w:rsidP="00D35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Старомарьевское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шоссе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д. 34 кв. 5</w:t>
            </w:r>
          </w:p>
        </w:tc>
      </w:tr>
      <w:tr w:rsidR="00490A3E" w:rsidRPr="00A73CA5" w:rsidTr="00490A3E">
        <w:tc>
          <w:tcPr>
            <w:tcW w:w="2660" w:type="dxa"/>
          </w:tcPr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73C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схемы</w:t>
            </w:r>
            <w:proofErr w:type="spellEnd"/>
          </w:p>
          <w:p w:rsidR="00490A3E" w:rsidRPr="00A73CA5" w:rsidRDefault="00490A3E" w:rsidP="00BC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90A3E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пределить возможность подключения к сетям электроснабжения объекта капитального строительства и организации, обязанной при наличии технической возможности произвести такое подключение; </w:t>
            </w:r>
          </w:p>
          <w:p w:rsidR="00490A3E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F13C73">
              <w:rPr>
                <w:rFonts w:ascii="Times New Roman" w:hAnsi="Times New Roman"/>
                <w:sz w:val="28"/>
                <w:szCs w:val="28"/>
              </w:rPr>
              <w:t>повышение надежности работы систем электроснабжения в соответствии с нормативными требованиями;</w:t>
            </w:r>
          </w:p>
          <w:p w:rsidR="00490A3E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минимизация затрат на электроснабжение в расчете на каждого потребителя в долгосрочной перспективе; </w:t>
            </w:r>
          </w:p>
          <w:p w:rsidR="00490A3E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F13C73">
              <w:rPr>
                <w:rFonts w:ascii="Times New Roman" w:hAnsi="Times New Roman"/>
                <w:sz w:val="28"/>
                <w:szCs w:val="28"/>
              </w:rPr>
              <w:t>обеспечение жителей сельского поселения электрической энергией;</w:t>
            </w:r>
          </w:p>
          <w:p w:rsidR="00490A3E" w:rsidRPr="00A73CA5" w:rsidRDefault="00490A3E" w:rsidP="00BC70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F13C73">
              <w:rPr>
                <w:rFonts w:ascii="Times New Roman" w:hAnsi="Times New Roman"/>
                <w:sz w:val="28"/>
                <w:szCs w:val="28"/>
              </w:rPr>
      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      </w:r>
          </w:p>
        </w:tc>
      </w:tr>
      <w:tr w:rsidR="00490A3E" w:rsidRPr="00A73CA5" w:rsidTr="00490A3E">
        <w:trPr>
          <w:trHeight w:val="2232"/>
        </w:trPr>
        <w:tc>
          <w:tcPr>
            <w:tcW w:w="2660" w:type="dxa"/>
          </w:tcPr>
          <w:p w:rsidR="00490A3E" w:rsidRPr="00A73CA5" w:rsidRDefault="00490A3E" w:rsidP="00BC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87" w:type="dxa"/>
          </w:tcPr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Основными задачами Схемы являются:</w:t>
            </w:r>
          </w:p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 -Инженерно-техническая оптимизация системы электроснабжения; </w:t>
            </w:r>
          </w:p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-Перспективное планирование развития систем электроснабжения; </w:t>
            </w:r>
          </w:p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-Повышение инвестиционной привлекательности систем электроснабжения; </w:t>
            </w:r>
          </w:p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-Повышение надежности систем электроснабжения;</w:t>
            </w:r>
          </w:p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 -Обеспечение более комфортных условий проживания населения муниципального образования; </w:t>
            </w:r>
          </w:p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-Совершенствование механизмов развития энергосбережения и повышение энергоэффективности системы электроснабжения муниципального образования;</w:t>
            </w:r>
          </w:p>
          <w:p w:rsidR="00490A3E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 -Снижение потерь при поставке электроэнергии потребителям; </w:t>
            </w:r>
          </w:p>
          <w:p w:rsidR="00490A3E" w:rsidRPr="00A73CA5" w:rsidRDefault="00490A3E" w:rsidP="00E036C6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-Улучшение экологической обстановки </w:t>
            </w:r>
            <w:r w:rsidR="00E036C6">
              <w:rPr>
                <w:rFonts w:ascii="Times New Roman" w:hAnsi="Times New Roman"/>
                <w:sz w:val="28"/>
                <w:szCs w:val="28"/>
              </w:rPr>
              <w:t>в Новотитаровском сельском поселении</w:t>
            </w:r>
          </w:p>
        </w:tc>
      </w:tr>
      <w:tr w:rsidR="00490A3E" w:rsidRPr="00A73CA5" w:rsidTr="00490A3E">
        <w:tc>
          <w:tcPr>
            <w:tcW w:w="2660" w:type="dxa"/>
          </w:tcPr>
          <w:p w:rsidR="00490A3E" w:rsidRPr="00A73CA5" w:rsidRDefault="00490A3E" w:rsidP="00BC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087" w:type="dxa"/>
          </w:tcPr>
          <w:p w:rsidR="00E036C6" w:rsidRPr="00E036C6" w:rsidRDefault="00E036C6" w:rsidP="00E036C6">
            <w:pPr>
              <w:pStyle w:val="Default"/>
              <w:rPr>
                <w:sz w:val="28"/>
                <w:szCs w:val="28"/>
              </w:rPr>
            </w:pPr>
            <w:r w:rsidRPr="00E036C6">
              <w:rPr>
                <w:sz w:val="28"/>
                <w:szCs w:val="28"/>
              </w:rPr>
              <w:t>Сроки реализации Схемы: 2019–2029гг:</w:t>
            </w:r>
          </w:p>
          <w:p w:rsidR="00E036C6" w:rsidRPr="00E036C6" w:rsidRDefault="00E036C6" w:rsidP="00E036C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E036C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первый этап – с 2019 года по 2023 год (ежегодно);</w:t>
            </w:r>
          </w:p>
          <w:p w:rsidR="00490A3E" w:rsidRPr="00E036C6" w:rsidRDefault="00E036C6" w:rsidP="00E0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</w:pPr>
            <w:r w:rsidRPr="00E036C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второй этап – с 2024 года по 2029 год</w:t>
            </w:r>
          </w:p>
        </w:tc>
      </w:tr>
      <w:tr w:rsidR="00490A3E" w:rsidRPr="00A73CA5" w:rsidTr="00490A3E">
        <w:tc>
          <w:tcPr>
            <w:tcW w:w="2660" w:type="dxa"/>
          </w:tcPr>
          <w:p w:rsidR="00490A3E" w:rsidRPr="00A73CA5" w:rsidRDefault="00490A3E" w:rsidP="00BC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и источники финансирования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схемы</w:t>
            </w:r>
          </w:p>
        </w:tc>
        <w:tc>
          <w:tcPr>
            <w:tcW w:w="7087" w:type="dxa"/>
          </w:tcPr>
          <w:p w:rsidR="0096649E" w:rsidRPr="0096649E" w:rsidRDefault="00490A3E" w:rsidP="009664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Схемы электроснабжения в 201</w:t>
            </w:r>
            <w:r w:rsidR="0096649E"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96649E"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664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годах </w:t>
            </w:r>
            <w:r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</w:t>
            </w:r>
            <w:r w:rsidR="0096649E"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>169300,5</w:t>
            </w:r>
            <w:r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6649E" w:rsidRPr="00966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 w:rsidR="0096649E"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t>в том числе:</w:t>
            </w:r>
          </w:p>
          <w:p w:rsidR="0096649E" w:rsidRPr="0096649E" w:rsidRDefault="0096649E" w:rsidP="0096649E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t>- федеральный бюджет – 0,0 тыс. руб;</w:t>
            </w:r>
          </w:p>
          <w:p w:rsidR="0096649E" w:rsidRPr="0096649E" w:rsidRDefault="0096649E" w:rsidP="0096649E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8C5FDA">
              <w:rPr>
                <w:rFonts w:ascii="Times New Roman" w:hAnsi="Times New Roman" w:cs="Times New Roman"/>
                <w:noProof/>
                <w:sz w:val="28"/>
                <w:szCs w:val="28"/>
              </w:rPr>
              <w:t>краевой</w:t>
            </w: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бюджет – 0,0 тыс. руб;</w:t>
            </w: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-бюджет МО – </w:t>
            </w:r>
            <w:r w:rsidR="008C5FD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0,0 </w:t>
            </w: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тыс. руб;</w:t>
            </w: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- бюджет эксплуатирующей организации – </w:t>
            </w:r>
            <w:r w:rsidR="009C5A9B">
              <w:rPr>
                <w:rFonts w:ascii="Times New Roman" w:hAnsi="Times New Roman" w:cs="Times New Roman"/>
                <w:noProof/>
                <w:sz w:val="28"/>
                <w:szCs w:val="28"/>
              </w:rPr>
              <w:t>169300,5</w:t>
            </w: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тыс.руб;</w:t>
            </w:r>
          </w:p>
          <w:p w:rsidR="0096649E" w:rsidRPr="0096649E" w:rsidRDefault="0096649E" w:rsidP="0096649E">
            <w:pPr>
              <w:pStyle w:val="3"/>
              <w:shd w:val="clear" w:color="auto" w:fill="auto"/>
              <w:tabs>
                <w:tab w:val="left" w:pos="60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6649E">
              <w:rPr>
                <w:rFonts w:ascii="Times New Roman" w:hAnsi="Times New Roman" w:cs="Times New Roman"/>
                <w:noProof/>
                <w:sz w:val="28"/>
                <w:szCs w:val="28"/>
              </w:rPr>
              <w:t>- внебюджетные средства – 0,0 тыс. руб.</w:t>
            </w:r>
          </w:p>
          <w:p w:rsidR="00490A3E" w:rsidRPr="00A73CA5" w:rsidRDefault="00490A3E" w:rsidP="00BC70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649E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финансирования мероприятий </w:t>
            </w:r>
            <w:r w:rsidRPr="0096649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Программы ежегодно подлежат уточнению </w:t>
            </w:r>
            <w:r w:rsidRPr="0096649E">
              <w:rPr>
                <w:rFonts w:ascii="Times New Roman" w:eastAsia="Times New Roman" w:hAnsi="Times New Roman"/>
                <w:sz w:val="28"/>
                <w:szCs w:val="28"/>
              </w:rPr>
              <w:t>при формировании бюджета на очередной финансовый год и плановый</w:t>
            </w: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 xml:space="preserve"> период</w:t>
            </w:r>
          </w:p>
        </w:tc>
      </w:tr>
      <w:tr w:rsidR="00490A3E" w:rsidRPr="00A73CA5" w:rsidTr="00490A3E">
        <w:tc>
          <w:tcPr>
            <w:tcW w:w="2660" w:type="dxa"/>
          </w:tcPr>
          <w:p w:rsidR="00490A3E" w:rsidRPr="00A73CA5" w:rsidRDefault="00490A3E" w:rsidP="00BC7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490A3E" w:rsidRPr="00F13C73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1. Создание современной коммунальной инфраструктуры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0A3E" w:rsidRPr="00F13C73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2. Повышение качества предоставления коммунальных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0A3E" w:rsidRPr="00F13C73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3. Снижение уровня износа объектов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0A3E" w:rsidRPr="00D40544" w:rsidRDefault="00490A3E" w:rsidP="00BC700D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4. Улучшение экологической ситуации</w:t>
            </w:r>
            <w:r w:rsidR="001513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90A3E" w:rsidRDefault="00490A3E" w:rsidP="00490A3E">
      <w:pPr>
        <w:pStyle w:val="a3"/>
        <w:autoSpaceDE w:val="0"/>
        <w:autoSpaceDN w:val="0"/>
        <w:adjustRightInd w:val="0"/>
        <w:spacing w:before="240" w:line="36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490A3E" w:rsidRDefault="00490A3E" w:rsidP="00490A3E">
      <w:pPr>
        <w:pStyle w:val="a3"/>
        <w:autoSpaceDE w:val="0"/>
        <w:autoSpaceDN w:val="0"/>
        <w:adjustRightInd w:val="0"/>
        <w:spacing w:before="240"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51379" w:rsidRDefault="00151379" w:rsidP="009C5A9B">
      <w:pPr>
        <w:pStyle w:val="a3"/>
        <w:autoSpaceDE w:val="0"/>
        <w:autoSpaceDN w:val="0"/>
        <w:adjustRightInd w:val="0"/>
        <w:spacing w:before="240"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90A3E" w:rsidRPr="00952459" w:rsidRDefault="00490A3E" w:rsidP="009C5A9B">
      <w:pPr>
        <w:pStyle w:val="a3"/>
        <w:autoSpaceDE w:val="0"/>
        <w:autoSpaceDN w:val="0"/>
        <w:adjustRightInd w:val="0"/>
        <w:spacing w:before="240"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52459">
        <w:rPr>
          <w:rFonts w:ascii="Times New Roman" w:hAnsi="Times New Roman"/>
          <w:b/>
          <w:sz w:val="28"/>
          <w:szCs w:val="28"/>
        </w:rPr>
        <w:lastRenderedPageBreak/>
        <w:t>Общие сведения</w:t>
      </w:r>
    </w:p>
    <w:p w:rsidR="00490A3E" w:rsidRDefault="00490A3E" w:rsidP="00490A3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Новотитаровское сельское поселение</w:t>
      </w:r>
      <w:r w:rsidRPr="003C062F">
        <w:rPr>
          <w:sz w:val="28"/>
          <w:szCs w:val="28"/>
        </w:rPr>
        <w:t xml:space="preserve"> входит в состав муниципального образования </w:t>
      </w:r>
      <w:r>
        <w:rPr>
          <w:sz w:val="28"/>
          <w:szCs w:val="28"/>
        </w:rPr>
        <w:t>Динской</w:t>
      </w:r>
      <w:r w:rsidRPr="003C062F">
        <w:rPr>
          <w:sz w:val="28"/>
          <w:szCs w:val="28"/>
        </w:rPr>
        <w:t xml:space="preserve"> район, который находится в </w:t>
      </w:r>
      <w:r>
        <w:rPr>
          <w:sz w:val="28"/>
          <w:szCs w:val="28"/>
        </w:rPr>
        <w:t xml:space="preserve">южной </w:t>
      </w:r>
      <w:r w:rsidRPr="003C062F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 Краснодарского</w:t>
      </w:r>
      <w:r w:rsidRPr="003C062F">
        <w:rPr>
          <w:sz w:val="28"/>
          <w:szCs w:val="28"/>
        </w:rPr>
        <w:t xml:space="preserve"> края. </w:t>
      </w:r>
      <w:r>
        <w:rPr>
          <w:sz w:val="28"/>
          <w:szCs w:val="28"/>
        </w:rPr>
        <w:t>Поселение расположено в 12 км от г. Краснодар.</w:t>
      </w:r>
    </w:p>
    <w:p w:rsidR="00490A3E" w:rsidRPr="00CF2B37" w:rsidRDefault="00490A3E" w:rsidP="00490A3E">
      <w:pPr>
        <w:pStyle w:val="a6"/>
        <w:spacing w:line="276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CF2B37">
        <w:rPr>
          <w:rFonts w:ascii="Times New Roman" w:eastAsia="Times New Roman" w:hAnsi="Times New Roman"/>
          <w:sz w:val="28"/>
          <w:szCs w:val="28"/>
        </w:rPr>
        <w:t>Сельское поселение имеет смежные границы:</w:t>
      </w:r>
    </w:p>
    <w:p w:rsidR="00490A3E" w:rsidRPr="00CF2B37" w:rsidRDefault="00490A3E" w:rsidP="00490A3E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 xml:space="preserve">- на севере – с землями </w:t>
      </w:r>
      <w:proofErr w:type="spellStart"/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>Старомышастовского</w:t>
      </w:r>
      <w:proofErr w:type="spellEnd"/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поселения;</w:t>
      </w:r>
    </w:p>
    <w:p w:rsidR="00490A3E" w:rsidRPr="00CF2B37" w:rsidRDefault="00490A3E" w:rsidP="00490A3E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 </w:t>
      </w:r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>на юге – с землями Южно-Кубанского сельского поселения и 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>Краснодара;</w:t>
      </w:r>
    </w:p>
    <w:p w:rsidR="00490A3E" w:rsidRDefault="00490A3E" w:rsidP="00490A3E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 xml:space="preserve">- на западе – с землями </w:t>
      </w:r>
      <w:proofErr w:type="spellStart"/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>Нововел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поселения;</w:t>
      </w:r>
    </w:p>
    <w:p w:rsidR="00490A3E" w:rsidRPr="00091C93" w:rsidRDefault="00490A3E" w:rsidP="00490A3E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1C93">
        <w:rPr>
          <w:rFonts w:ascii="Times New Roman" w:eastAsia="Times New Roman" w:hAnsi="Times New Roman"/>
          <w:sz w:val="28"/>
          <w:szCs w:val="28"/>
          <w:lang w:eastAsia="ar-SA"/>
        </w:rPr>
        <w:t>- на востоке – с землями Динского сельского поселения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490A3E" w:rsidRPr="00733A4C" w:rsidRDefault="00490A3E" w:rsidP="00490A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A4C">
        <w:rPr>
          <w:rFonts w:ascii="Times New Roman" w:eastAsia="Times New Roman" w:hAnsi="Times New Roman" w:cs="Times New Roman"/>
          <w:sz w:val="28"/>
          <w:szCs w:val="28"/>
        </w:rPr>
        <w:t xml:space="preserve">Пространственная структура поселения это четыре населенных пункта, расположенных на землях поселения вдоль водных объектов. В центральной части земель поселения, на берегах реки Понура расположена станица Новотитаровская – центр поселения. В западной части, на берегах балки Осечки, расположены х. Осечки и с. Примаки, а в восточной, вдоль р. Понура 2-я, - </w:t>
      </w:r>
      <w:proofErr w:type="spellStart"/>
      <w:r w:rsidRPr="00733A4C">
        <w:rPr>
          <w:rFonts w:ascii="Times New Roman" w:eastAsia="Times New Roman" w:hAnsi="Times New Roman" w:cs="Times New Roman"/>
          <w:sz w:val="28"/>
          <w:szCs w:val="28"/>
        </w:rPr>
        <w:t>х.Карла</w:t>
      </w:r>
      <w:proofErr w:type="spellEnd"/>
      <w:r w:rsidRPr="00733A4C">
        <w:rPr>
          <w:rFonts w:ascii="Times New Roman" w:eastAsia="Times New Roman" w:hAnsi="Times New Roman" w:cs="Times New Roman"/>
          <w:sz w:val="28"/>
          <w:szCs w:val="28"/>
        </w:rPr>
        <w:t xml:space="preserve"> Маркса.</w:t>
      </w:r>
    </w:p>
    <w:p w:rsidR="00490A3E" w:rsidRPr="00CF2B37" w:rsidRDefault="00490A3E" w:rsidP="00490A3E">
      <w:pPr>
        <w:pStyle w:val="a6"/>
        <w:spacing w:line="276" w:lineRule="auto"/>
        <w:ind w:right="0" w:firstLine="709"/>
        <w:rPr>
          <w:rFonts w:ascii="Times New Roman" w:eastAsia="Times New Roman" w:hAnsi="Times New Roman"/>
          <w:sz w:val="28"/>
          <w:szCs w:val="28"/>
        </w:rPr>
      </w:pPr>
      <w:r w:rsidRPr="00CF2B37">
        <w:rPr>
          <w:rFonts w:ascii="Times New Roman" w:eastAsia="Times New Roman" w:hAnsi="Times New Roman"/>
          <w:b/>
          <w:sz w:val="28"/>
          <w:szCs w:val="28"/>
        </w:rPr>
        <w:t>Станица Новотитаровская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 – административный центр </w:t>
      </w:r>
      <w:r>
        <w:rPr>
          <w:rFonts w:ascii="Times New Roman" w:eastAsia="Times New Roman" w:hAnsi="Times New Roman"/>
          <w:sz w:val="28"/>
          <w:szCs w:val="28"/>
        </w:rPr>
        <w:t>Новотитаровского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, расположена в юго-западной </w:t>
      </w:r>
      <w:r>
        <w:rPr>
          <w:rFonts w:ascii="Times New Roman" w:eastAsia="Times New Roman" w:hAnsi="Times New Roman"/>
          <w:sz w:val="28"/>
          <w:szCs w:val="28"/>
        </w:rPr>
        <w:t xml:space="preserve">части </w:t>
      </w:r>
      <w:r w:rsidRPr="00CF2B37">
        <w:rPr>
          <w:rFonts w:ascii="Times New Roman" w:eastAsia="Times New Roman" w:hAnsi="Times New Roman"/>
          <w:sz w:val="28"/>
          <w:szCs w:val="28"/>
        </w:rPr>
        <w:t>Динско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 и в центральной части Новотитаровского сельского поселения. Расстояние до ст. Динской составляет </w:t>
      </w:r>
      <w:r>
        <w:rPr>
          <w:rFonts w:ascii="Times New Roman" w:eastAsia="Times New Roman" w:hAnsi="Times New Roman"/>
          <w:sz w:val="28"/>
          <w:szCs w:val="28"/>
        </w:rPr>
        <w:t xml:space="preserve">25 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км. </w:t>
      </w:r>
    </w:p>
    <w:p w:rsidR="00490A3E" w:rsidRPr="00CF2B37" w:rsidRDefault="00490A3E" w:rsidP="00490A3E">
      <w:pPr>
        <w:pStyle w:val="a6"/>
        <w:spacing w:line="276" w:lineRule="auto"/>
        <w:ind w:right="0" w:firstLine="709"/>
        <w:rPr>
          <w:rFonts w:ascii="Times New Roman" w:eastAsia="Times New Roman" w:hAnsi="Times New Roman"/>
          <w:sz w:val="28"/>
          <w:szCs w:val="28"/>
        </w:rPr>
      </w:pPr>
      <w:r w:rsidRPr="00CF2B37">
        <w:rPr>
          <w:rFonts w:ascii="Times New Roman" w:eastAsia="Times New Roman" w:hAnsi="Times New Roman"/>
          <w:sz w:val="28"/>
          <w:szCs w:val="28"/>
        </w:rPr>
        <w:t>Станица</w:t>
      </w:r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 xml:space="preserve"> Новотитаровская расположена вдоль берегов р. Понура. </w:t>
      </w:r>
      <w:r w:rsidRPr="00CF2B37">
        <w:rPr>
          <w:rFonts w:ascii="Times New Roman" w:eastAsia="Times New Roman" w:hAnsi="Times New Roman"/>
          <w:sz w:val="28"/>
          <w:szCs w:val="28"/>
        </w:rPr>
        <w:t>Территория станицы состоит в основном из жилой зоны, общественного центра и производственной зоны. В жилой застройке населенного пункта имеется территории производственных предприятий. Общественный центр станицы расположен на пересечении ул. Ленина и ул. Советской. Основную часть территории станицы составляет жилая застройка. Она представляет собой жилые кварталы различной формы. Существующая планировочная структура территории представлена сеткой улиц различной ширины и площади. На жилой территории станицы зеленые насаждения представлены, в основном, фруктовыми деревьями на приусадебных участках</w:t>
      </w:r>
      <w:r>
        <w:rPr>
          <w:rFonts w:ascii="Times New Roman" w:eastAsia="Times New Roman" w:hAnsi="Times New Roman"/>
          <w:sz w:val="28"/>
          <w:szCs w:val="28"/>
        </w:rPr>
        <w:t xml:space="preserve"> и прилегающих территориях</w:t>
      </w:r>
      <w:r w:rsidRPr="00CF2B3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90A3E" w:rsidRPr="00CF2B37" w:rsidRDefault="00490A3E" w:rsidP="00490A3E">
      <w:pPr>
        <w:pStyle w:val="a6"/>
        <w:spacing w:line="276" w:lineRule="auto"/>
        <w:ind w:right="0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B37">
        <w:rPr>
          <w:rFonts w:ascii="Times New Roman" w:eastAsia="Times New Roman" w:hAnsi="Times New Roman"/>
          <w:b/>
          <w:sz w:val="28"/>
          <w:szCs w:val="28"/>
          <w:lang w:eastAsia="ar-SA"/>
        </w:rPr>
        <w:t>Хутор Карла Маркса</w:t>
      </w:r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расположен в восточной части сельского поселения. Террит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 xml:space="preserve">риально-планировочная структура населенного пункта обусловлена исторически сложившейся сеткой улиц и кварталов жилой </w:t>
      </w:r>
      <w:proofErr w:type="gramStart"/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>застройки</w:t>
      </w:r>
      <w:proofErr w:type="gramEnd"/>
      <w:r w:rsidRPr="00CF2B37">
        <w:rPr>
          <w:rFonts w:ascii="Times New Roman" w:eastAsia="Times New Roman" w:hAnsi="Times New Roman"/>
          <w:sz w:val="28"/>
          <w:szCs w:val="28"/>
          <w:lang w:eastAsia="ar-SA"/>
        </w:rPr>
        <w:t xml:space="preserve"> сформированных вдоль автодороги магистраль «Дон» - ст. Новотитаровская. Жилая зона хутора состоит из индивидуальных жилых домов с приусадебными участками. </w:t>
      </w:r>
    </w:p>
    <w:p w:rsidR="0054527E" w:rsidRDefault="00490A3E" w:rsidP="00490A3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Хутор Осечки</w:t>
      </w:r>
      <w:r w:rsidRPr="00CF2B37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54527E">
        <w:rPr>
          <w:rFonts w:ascii="Times New Roman" w:eastAsia="Times New Roman" w:hAnsi="Times New Roman" w:cs="Times New Roman"/>
          <w:b/>
          <w:sz w:val="28"/>
          <w:szCs w:val="28"/>
        </w:rPr>
        <w:t>село</w:t>
      </w:r>
      <w:r w:rsidRPr="00CF2B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2B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Примаки</w:t>
      </w:r>
      <w:r w:rsidRPr="00CF2B37">
        <w:rPr>
          <w:rFonts w:ascii="Times New Roman" w:eastAsia="Times New Roman" w:hAnsi="Times New Roman" w:cs="Times New Roman"/>
          <w:sz w:val="28"/>
          <w:szCs w:val="28"/>
        </w:rPr>
        <w:t xml:space="preserve"> расположены в западной части земель поселения и представляют собой в основном жилую зону, которая представлена кварталами индивидуальной жилой застройки с приусадебными участками. В </w:t>
      </w:r>
    </w:p>
    <w:p w:rsidR="00490A3E" w:rsidRDefault="00490A3E" w:rsidP="0054527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B37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545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B37">
        <w:rPr>
          <w:rFonts w:ascii="Times New Roman" w:eastAsia="Times New Roman" w:hAnsi="Times New Roman" w:cs="Times New Roman"/>
          <w:sz w:val="28"/>
          <w:szCs w:val="28"/>
        </w:rPr>
        <w:t>Осечки имеется рыболовецкий стан.</w:t>
      </w:r>
    </w:p>
    <w:p w:rsidR="00490A3E" w:rsidRPr="00147E9F" w:rsidRDefault="00490A3E" w:rsidP="00490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47E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Проектируемая территория расположена в </w:t>
      </w:r>
      <w:r>
        <w:rPr>
          <w:rFonts w:ascii="Times New Roman" w:eastAsia="Times New Roman" w:hAnsi="Times New Roman" w:cs="Times New Roman"/>
          <w:sz w:val="28"/>
          <w:szCs w:val="28"/>
        </w:rPr>
        <w:t>восточной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>и имеет важное транспортное значение, располагаясь в непосредственной близости от железнодорожного узла и железнодорожной станции</w:t>
      </w:r>
      <w:r w:rsidRPr="00CF2B3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B37">
        <w:rPr>
          <w:rFonts w:ascii="Times New Roman" w:eastAsia="Times New Roman" w:hAnsi="Times New Roman" w:cs="Times New Roman"/>
          <w:sz w:val="28"/>
          <w:szCs w:val="28"/>
        </w:rPr>
        <w:t>Железнодорожная станция «</w:t>
      </w:r>
      <w:proofErr w:type="spellStart"/>
      <w:r w:rsidRPr="00CF2B37">
        <w:rPr>
          <w:rFonts w:ascii="Times New Roman" w:eastAsia="Times New Roman" w:hAnsi="Times New Roman" w:cs="Times New Roman"/>
          <w:sz w:val="28"/>
          <w:szCs w:val="28"/>
        </w:rPr>
        <w:t>Титаровка</w:t>
      </w:r>
      <w:proofErr w:type="spellEnd"/>
      <w:r w:rsidRPr="00CF2B37">
        <w:rPr>
          <w:rFonts w:ascii="Times New Roman" w:eastAsia="Times New Roman" w:hAnsi="Times New Roman" w:cs="Times New Roman"/>
          <w:sz w:val="28"/>
          <w:szCs w:val="28"/>
        </w:rPr>
        <w:t>» находится на линии Краснодар – Тимашевск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0A3E" w:rsidRDefault="00490A3E" w:rsidP="00490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Кроме того, через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 проходит трасса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 значения Р-</w:t>
      </w:r>
      <w:r>
        <w:rPr>
          <w:rFonts w:ascii="Times New Roman" w:eastAsia="Times New Roman" w:hAnsi="Times New Roman" w:cs="Times New Roman"/>
          <w:sz w:val="28"/>
          <w:szCs w:val="28"/>
        </w:rPr>
        <w:t>268 Краснодар – Ейск, и автомобильные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регионального значения 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>03 ОП РЗ 03К-074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Колосистый – </w:t>
      </w:r>
      <w:proofErr w:type="spellStart"/>
      <w:r w:rsidRPr="00641ED2">
        <w:rPr>
          <w:rFonts w:ascii="Times New Roman" w:eastAsia="Times New Roman" w:hAnsi="Times New Roman" w:cs="Times New Roman"/>
          <w:sz w:val="28"/>
          <w:szCs w:val="28"/>
        </w:rPr>
        <w:t>х.Копанской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03 ОП РЗ 03К-023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Калининская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03 ОП МЗ 03Н-192 Магистраль "Дон"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1ED2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A3E" w:rsidRPr="00147E9F" w:rsidRDefault="00490A3E" w:rsidP="00490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Эти связи составляют единую систему путей сообщения, призванную обеспечить полное и бесперебойное удовлетворение потребностей производства и населения в перевозках и обеспечить внешние связи с региональным центром, другими районами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>и соседними регионами.</w:t>
      </w:r>
    </w:p>
    <w:p w:rsidR="00490A3E" w:rsidRPr="00147E9F" w:rsidRDefault="00490A3E" w:rsidP="00490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экономико-географическое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</w:t>
      </w:r>
      <w:r w:rsidRPr="00147E9F">
        <w:rPr>
          <w:rFonts w:ascii="Times New Roman" w:eastAsia="Times New Roman" w:hAnsi="Times New Roman" w:cs="Times New Roman"/>
          <w:sz w:val="28"/>
          <w:szCs w:val="28"/>
        </w:rPr>
        <w:t xml:space="preserve"> является выгодным и способствует активному социально-экономическому развитию территории.</w:t>
      </w:r>
    </w:p>
    <w:p w:rsidR="00490A3E" w:rsidRPr="00107293" w:rsidRDefault="00490A3E" w:rsidP="00490A3E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293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107293">
        <w:rPr>
          <w:rFonts w:ascii="Times New Roman" w:eastAsia="Times New Roman" w:hAnsi="Times New Roman" w:cs="Times New Roman"/>
          <w:sz w:val="28"/>
          <w:szCs w:val="28"/>
        </w:rPr>
        <w:t xml:space="preserve"> с целью достижения нового уровня качества жизни, преимуществами которого являются: комфортное жильё, уменьшение затрат времени на передвижение, сохранение исторического центра, сохранение и создание парков и скверов, развитие общественных пространств, создающих новое качество жизни, предотвращение стихийного расползания территорий, формирование многофункциональных жилых территорий, лучшая транспортная доступность мест приложения труда. </w:t>
      </w:r>
    </w:p>
    <w:p w:rsidR="00490A3E" w:rsidRPr="00107293" w:rsidRDefault="00490A3E" w:rsidP="00490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t>Формирование многофункциональных территорий жилых районов, в которых происходит жизнедеятельность большей части населения, должно быть привлекательным для жизни. Привлекательность должна достигаться за счет сбалан</w:t>
      </w: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си</w:t>
      </w: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рованного наличия в их пределах современного комфортного жилья, мест приложения труда, ведения бизнеса, комплексов обслуживания с современными объектами торговли, сервиса, культуры, рекреации и спорта.</w:t>
      </w:r>
    </w:p>
    <w:p w:rsidR="00490A3E" w:rsidRPr="00107293" w:rsidRDefault="00490A3E" w:rsidP="00490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Проблема пространственного развития также связана с недостаточными масштабами и темпами модернизации архитектурно-планировочного облика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Новотитаровского сельского поселения</w:t>
      </w: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t>, в первую очередь центра с кварталами с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тарой застройки. Реконструкцию</w:t>
      </w: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центра необходимо рассматривать как возможный потенциал преобразовани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я общественной жизни и культуры</w:t>
      </w: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:rsidR="00490A3E" w:rsidRPr="00107293" w:rsidRDefault="00490A3E" w:rsidP="00490A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07293">
        <w:rPr>
          <w:rFonts w:ascii="Times New Roman" w:eastAsia="Times New Roman" w:hAnsi="Times New Roman" w:cs="Times New Roman"/>
          <w:spacing w:val="-8"/>
          <w:sz w:val="28"/>
          <w:szCs w:val="28"/>
        </w:rPr>
        <w:t>Комплексное преобразование исторической части должно осуществляться с учетом его историко-культурной и градостроительной ценности.</w:t>
      </w:r>
    </w:p>
    <w:p w:rsidR="00490A3E" w:rsidRDefault="00490A3E" w:rsidP="00490A3E">
      <w:pPr>
        <w:pStyle w:val="a3"/>
        <w:tabs>
          <w:tab w:val="left" w:pos="709"/>
        </w:tabs>
        <w:spacing w:after="0"/>
        <w:ind w:left="1095"/>
        <w:jc w:val="center"/>
        <w:rPr>
          <w:rFonts w:ascii="Times New Roman" w:hAnsi="Times New Roman"/>
          <w:b/>
          <w:sz w:val="28"/>
          <w:szCs w:val="28"/>
        </w:rPr>
      </w:pPr>
    </w:p>
    <w:p w:rsidR="00490A3E" w:rsidRDefault="00490A3E" w:rsidP="00490A3E">
      <w:pPr>
        <w:pStyle w:val="a3"/>
        <w:tabs>
          <w:tab w:val="left" w:pos="709"/>
        </w:tabs>
        <w:spacing w:after="0"/>
        <w:ind w:left="1095"/>
        <w:jc w:val="center"/>
        <w:rPr>
          <w:rFonts w:ascii="Times New Roman" w:hAnsi="Times New Roman"/>
          <w:b/>
          <w:sz w:val="28"/>
          <w:szCs w:val="28"/>
        </w:rPr>
      </w:pPr>
    </w:p>
    <w:p w:rsidR="00490A3E" w:rsidRPr="00091C93" w:rsidRDefault="00490A3E" w:rsidP="00490A3E">
      <w:pPr>
        <w:pStyle w:val="a3"/>
        <w:tabs>
          <w:tab w:val="left" w:pos="709"/>
        </w:tabs>
        <w:spacing w:after="0"/>
        <w:ind w:left="1095"/>
        <w:jc w:val="center"/>
        <w:rPr>
          <w:rFonts w:ascii="Times New Roman" w:hAnsi="Times New Roman"/>
          <w:b/>
          <w:sz w:val="28"/>
          <w:szCs w:val="28"/>
        </w:rPr>
      </w:pPr>
      <w:r w:rsidRPr="003E03FD">
        <w:rPr>
          <w:rFonts w:ascii="Times New Roman" w:hAnsi="Times New Roman"/>
          <w:b/>
          <w:sz w:val="28"/>
          <w:szCs w:val="28"/>
        </w:rPr>
        <w:lastRenderedPageBreak/>
        <w:t>Социально-экономическая характеристика поселения</w:t>
      </w:r>
    </w:p>
    <w:p w:rsidR="00490A3E" w:rsidRPr="003E03FD" w:rsidRDefault="00490A3E" w:rsidP="00490A3E">
      <w:pPr>
        <w:widowControl w:val="0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443571213"/>
      <w:r w:rsidRPr="003E03FD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</w:t>
      </w:r>
      <w:r w:rsidRPr="003E03FD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01.01.201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E03F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27207</w:t>
      </w:r>
      <w:r w:rsidRPr="003E03FD">
        <w:rPr>
          <w:rFonts w:ascii="Times New Roman" w:eastAsia="Times New Roman" w:hAnsi="Times New Roman" w:cs="Times New Roman"/>
          <w:sz w:val="28"/>
          <w:szCs w:val="28"/>
        </w:rPr>
        <w:t xml:space="preserve"> человек. Здесь проживает </w:t>
      </w:r>
      <w:r>
        <w:rPr>
          <w:rFonts w:ascii="Times New Roman" w:eastAsia="Times New Roman" w:hAnsi="Times New Roman" w:cs="Times New Roman"/>
          <w:sz w:val="28"/>
          <w:szCs w:val="28"/>
        </w:rPr>
        <w:t>18,8</w:t>
      </w:r>
      <w:r w:rsidRPr="003E03FD">
        <w:rPr>
          <w:rFonts w:ascii="Times New Roman" w:eastAsia="Times New Roman" w:hAnsi="Times New Roman" w:cs="Times New Roman"/>
          <w:sz w:val="28"/>
          <w:szCs w:val="28"/>
        </w:rPr>
        <w:t xml:space="preserve"> %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Динского</w:t>
      </w:r>
      <w:r w:rsidRPr="003E03FD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490A3E" w:rsidRDefault="00490A3E" w:rsidP="00490A3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FD">
        <w:rPr>
          <w:rFonts w:ascii="Times New Roman" w:eastAsia="Times New Roman" w:hAnsi="Times New Roman" w:cs="Times New Roman"/>
          <w:sz w:val="28"/>
          <w:szCs w:val="28"/>
        </w:rPr>
        <w:t>Одним из важных показателей социально-экономического состояния являются демографические показатели. Так, на территории поселения проживает:</w:t>
      </w:r>
    </w:p>
    <w:p w:rsidR="00490A3E" w:rsidRPr="003059AD" w:rsidRDefault="00490A3E" w:rsidP="00490A3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9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4810</w:t>
      </w:r>
      <w:r w:rsidRPr="003059AD">
        <w:rPr>
          <w:rFonts w:ascii="Times New Roman" w:eastAsia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eastAsia="Times New Roman" w:hAnsi="Times New Roman" w:cs="Times New Roman"/>
          <w:sz w:val="28"/>
          <w:szCs w:val="28"/>
        </w:rPr>
        <w:t>17,68</w:t>
      </w:r>
      <w:r w:rsidRPr="003059AD">
        <w:rPr>
          <w:rFonts w:ascii="Times New Roman" w:eastAsia="Times New Roman" w:hAnsi="Times New Roman" w:cs="Times New Roman"/>
          <w:sz w:val="28"/>
          <w:szCs w:val="28"/>
        </w:rPr>
        <w:t xml:space="preserve"> %)– население моложе трудоспособного возраста;</w:t>
      </w:r>
    </w:p>
    <w:p w:rsidR="00490A3E" w:rsidRPr="003059AD" w:rsidRDefault="00490A3E" w:rsidP="00490A3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9A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16041</w:t>
      </w:r>
      <w:r w:rsidRPr="003059AD">
        <w:rPr>
          <w:rFonts w:ascii="Times New Roman" w:eastAsia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eastAsia="Times New Roman" w:hAnsi="Times New Roman" w:cs="Times New Roman"/>
          <w:sz w:val="28"/>
          <w:szCs w:val="28"/>
        </w:rPr>
        <w:t>58,96</w:t>
      </w:r>
      <w:r w:rsidRPr="003059AD">
        <w:rPr>
          <w:rFonts w:ascii="Times New Roman" w:eastAsia="Times New Roman" w:hAnsi="Times New Roman" w:cs="Times New Roman"/>
          <w:sz w:val="28"/>
          <w:szCs w:val="28"/>
        </w:rPr>
        <w:t xml:space="preserve">  %)– население трудоспособного возраста;</w:t>
      </w:r>
    </w:p>
    <w:p w:rsidR="00490A3E" w:rsidRPr="003E03FD" w:rsidRDefault="00490A3E" w:rsidP="00490A3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9A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6356</w:t>
      </w:r>
      <w:r w:rsidRPr="003059A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23,36 </w:t>
      </w:r>
      <w:r w:rsidRPr="003059AD">
        <w:rPr>
          <w:rFonts w:ascii="Times New Roman" w:eastAsia="Times New Roman" w:hAnsi="Times New Roman" w:cs="Times New Roman"/>
          <w:sz w:val="28"/>
          <w:szCs w:val="28"/>
        </w:rPr>
        <w:t>%) – население</w:t>
      </w:r>
      <w:r w:rsidRPr="003E03FD">
        <w:rPr>
          <w:rFonts w:ascii="Times New Roman" w:eastAsia="Times New Roman" w:hAnsi="Times New Roman" w:cs="Times New Roman"/>
          <w:sz w:val="28"/>
          <w:szCs w:val="28"/>
        </w:rPr>
        <w:t xml:space="preserve"> старше трудоспособного возраста.</w:t>
      </w:r>
    </w:p>
    <w:p w:rsidR="00490A3E" w:rsidRDefault="00490A3E" w:rsidP="00490A3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3FD">
        <w:rPr>
          <w:rFonts w:ascii="Times New Roman" w:eastAsia="Times New Roman" w:hAnsi="Times New Roman" w:cs="Times New Roman"/>
          <w:sz w:val="28"/>
          <w:szCs w:val="28"/>
        </w:rPr>
        <w:t>Таблица 1 – Оценка численности постоянного населения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1538"/>
        <w:gridCol w:w="1481"/>
        <w:gridCol w:w="1848"/>
        <w:gridCol w:w="2101"/>
      </w:tblGrid>
      <w:tr w:rsidR="00490A3E" w:rsidRPr="00027330" w:rsidTr="00BC700D">
        <w:trPr>
          <w:trHeight w:val="552"/>
        </w:trPr>
        <w:tc>
          <w:tcPr>
            <w:tcW w:w="3119" w:type="dxa"/>
            <w:vMerge w:val="restart"/>
            <w:vAlign w:val="center"/>
          </w:tcPr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3084" w:type="dxa"/>
            <w:gridSpan w:val="2"/>
            <w:vAlign w:val="center"/>
          </w:tcPr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4003" w:type="dxa"/>
            <w:gridSpan w:val="2"/>
            <w:vAlign w:val="center"/>
          </w:tcPr>
          <w:p w:rsidR="00490A3E" w:rsidRPr="0002733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населения (20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гг.)</w:t>
            </w:r>
          </w:p>
        </w:tc>
      </w:tr>
      <w:tr w:rsidR="00490A3E" w:rsidRPr="00027330" w:rsidTr="00BC700D">
        <w:tc>
          <w:tcPr>
            <w:tcW w:w="3119" w:type="dxa"/>
            <w:vMerge/>
          </w:tcPr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490A3E" w:rsidRPr="0002733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511" w:type="dxa"/>
            <w:vAlign w:val="center"/>
          </w:tcPr>
          <w:p w:rsidR="00490A3E" w:rsidRPr="0002733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77" w:type="dxa"/>
            <w:vAlign w:val="center"/>
          </w:tcPr>
          <w:p w:rsidR="00490A3E" w:rsidRPr="00027330" w:rsidRDefault="00490A3E" w:rsidP="00BC700D">
            <w:pPr>
              <w:spacing w:after="0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абсолютное </w:t>
            </w:r>
          </w:p>
          <w:p w:rsidR="00490A3E" w:rsidRPr="00027330" w:rsidRDefault="00490A3E" w:rsidP="00BC700D">
            <w:pPr>
              <w:spacing w:after="0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2126" w:type="dxa"/>
            <w:vAlign w:val="center"/>
          </w:tcPr>
          <w:p w:rsidR="00490A3E" w:rsidRPr="00027330" w:rsidRDefault="00490A3E" w:rsidP="00BC700D">
            <w:pPr>
              <w:spacing w:after="0"/>
              <w:ind w:left="-98"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490A3E" w:rsidRPr="00027330" w:rsidTr="00BC700D">
        <w:tc>
          <w:tcPr>
            <w:tcW w:w="3119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Новотитаровская</w:t>
            </w:r>
          </w:p>
        </w:tc>
        <w:tc>
          <w:tcPr>
            <w:tcW w:w="1573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1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29450</w:t>
            </w:r>
          </w:p>
        </w:tc>
        <w:tc>
          <w:tcPr>
            <w:tcW w:w="1877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+3947</w:t>
            </w:r>
          </w:p>
        </w:tc>
        <w:tc>
          <w:tcPr>
            <w:tcW w:w="2126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+15,48</w:t>
            </w:r>
          </w:p>
        </w:tc>
      </w:tr>
      <w:tr w:rsidR="00490A3E" w:rsidRPr="00027330" w:rsidTr="00BC700D">
        <w:tc>
          <w:tcPr>
            <w:tcW w:w="3119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Карла Маркса</w:t>
            </w:r>
          </w:p>
        </w:tc>
        <w:tc>
          <w:tcPr>
            <w:tcW w:w="1573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11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877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+130</w:t>
            </w:r>
          </w:p>
        </w:tc>
        <w:tc>
          <w:tcPr>
            <w:tcW w:w="2126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+9,49</w:t>
            </w:r>
          </w:p>
        </w:tc>
      </w:tr>
      <w:tr w:rsidR="00490A3E" w:rsidRPr="00027330" w:rsidTr="00BC700D">
        <w:tc>
          <w:tcPr>
            <w:tcW w:w="3119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Осечки</w:t>
            </w:r>
          </w:p>
        </w:tc>
        <w:tc>
          <w:tcPr>
            <w:tcW w:w="1573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511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877" w:type="dxa"/>
            <w:vAlign w:val="center"/>
          </w:tcPr>
          <w:p w:rsidR="00490A3E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490A3E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A3E" w:rsidRPr="00027330" w:rsidTr="00BC700D">
        <w:tc>
          <w:tcPr>
            <w:tcW w:w="3119" w:type="dxa"/>
            <w:vAlign w:val="center"/>
          </w:tcPr>
          <w:p w:rsidR="00490A3E" w:rsidRPr="00027330" w:rsidRDefault="00490A3E" w:rsidP="00BC700D">
            <w:pPr>
              <w:spacing w:after="0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Примаки</w:t>
            </w:r>
          </w:p>
        </w:tc>
        <w:tc>
          <w:tcPr>
            <w:tcW w:w="1573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511" w:type="dxa"/>
            <w:vAlign w:val="center"/>
          </w:tcPr>
          <w:p w:rsidR="00490A3E" w:rsidRPr="00BB59E0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877" w:type="dxa"/>
            <w:vAlign w:val="center"/>
          </w:tcPr>
          <w:p w:rsidR="00490A3E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490A3E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A3E" w:rsidRPr="00A81534" w:rsidTr="00BC700D">
        <w:tc>
          <w:tcPr>
            <w:tcW w:w="3119" w:type="dxa"/>
            <w:vAlign w:val="center"/>
          </w:tcPr>
          <w:p w:rsidR="00490A3E" w:rsidRPr="00A81534" w:rsidRDefault="00490A3E" w:rsidP="00BC700D">
            <w:pPr>
              <w:spacing w:after="0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73" w:type="dxa"/>
            <w:vAlign w:val="center"/>
          </w:tcPr>
          <w:p w:rsidR="00490A3E" w:rsidRPr="00BB59E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27207</w:t>
            </w:r>
          </w:p>
        </w:tc>
        <w:tc>
          <w:tcPr>
            <w:tcW w:w="1511" w:type="dxa"/>
            <w:vAlign w:val="center"/>
          </w:tcPr>
          <w:p w:rsidR="00490A3E" w:rsidRPr="00BB59E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31274</w:t>
            </w:r>
          </w:p>
        </w:tc>
        <w:tc>
          <w:tcPr>
            <w:tcW w:w="1877" w:type="dxa"/>
            <w:vAlign w:val="center"/>
          </w:tcPr>
          <w:p w:rsidR="00490A3E" w:rsidRPr="00BB59E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+4297</w:t>
            </w:r>
          </w:p>
        </w:tc>
        <w:tc>
          <w:tcPr>
            <w:tcW w:w="2126" w:type="dxa"/>
            <w:vAlign w:val="center"/>
          </w:tcPr>
          <w:p w:rsidR="00490A3E" w:rsidRPr="00BB59E0" w:rsidRDefault="00490A3E" w:rsidP="00BC700D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+15</w:t>
            </w:r>
          </w:p>
        </w:tc>
      </w:tr>
    </w:tbl>
    <w:p w:rsidR="00490A3E" w:rsidRDefault="00490A3E" w:rsidP="00490A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bookmarkEnd w:id="1"/>
    <w:p w:rsidR="00490A3E" w:rsidRPr="00EA5EDE" w:rsidRDefault="00490A3E" w:rsidP="00490A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9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466A">
        <w:rPr>
          <w:rFonts w:ascii="Times New Roman" w:eastAsia="Times New Roman" w:hAnsi="Times New Roman"/>
          <w:b/>
          <w:sz w:val="28"/>
          <w:szCs w:val="28"/>
          <w:lang w:eastAsia="ru-RU"/>
        </w:rPr>
        <w:t>Жилой фонд</w:t>
      </w:r>
    </w:p>
    <w:p w:rsidR="00490A3E" w:rsidRPr="004647ED" w:rsidRDefault="00490A3E" w:rsidP="00490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Новотитаровском сельском поселении 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 преобладает одноэтажная усадебная жилая застройка. Общая площадь жилого фонда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584,8  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>тыс. м</w:t>
      </w:r>
      <w:proofErr w:type="gramStart"/>
      <w:r w:rsidRPr="004647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47E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Показатель жилищной обеспеченности в расчете на 1 жителя равен </w:t>
      </w:r>
      <w:r>
        <w:rPr>
          <w:rFonts w:ascii="Times New Roman" w:eastAsia="Times New Roman" w:hAnsi="Times New Roman" w:cs="Times New Roman"/>
          <w:sz w:val="28"/>
          <w:szCs w:val="28"/>
        </w:rPr>
        <w:t>21,6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647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0A3E" w:rsidRPr="004647ED" w:rsidRDefault="00490A3E" w:rsidP="00490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ED">
        <w:rPr>
          <w:rFonts w:ascii="Times New Roman" w:eastAsia="Times New Roman" w:hAnsi="Times New Roman" w:cs="Times New Roman"/>
          <w:sz w:val="28"/>
          <w:szCs w:val="28"/>
        </w:rPr>
        <w:t>Перспективный прирост численности населения Новотитаровского сельского поселения к 20</w:t>
      </w:r>
      <w:r w:rsidR="0015137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4297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 человек или </w:t>
      </w:r>
      <w:r>
        <w:rPr>
          <w:rFonts w:ascii="Times New Roman" w:eastAsia="Times New Roman" w:hAnsi="Times New Roman" w:cs="Times New Roman"/>
          <w:sz w:val="28"/>
          <w:szCs w:val="28"/>
        </w:rPr>
        <w:t>1432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 xml:space="preserve"> семьи (при условии, что коэффициент семейности равен 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0A3E" w:rsidRPr="004647ED" w:rsidRDefault="00490A3E" w:rsidP="0049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ED">
        <w:rPr>
          <w:rFonts w:ascii="Times New Roman" w:eastAsia="Times New Roman" w:hAnsi="Times New Roman" w:cs="Times New Roman"/>
          <w:sz w:val="28"/>
          <w:szCs w:val="28"/>
        </w:rPr>
        <w:tab/>
        <w:t>В качестве перспективного жилища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>Новотитаровском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>индивидуальный жилой дом усадебного типа.</w:t>
      </w:r>
    </w:p>
    <w:p w:rsidR="00490A3E" w:rsidRPr="004647ED" w:rsidRDefault="00490A3E" w:rsidP="0049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647ED">
        <w:rPr>
          <w:rFonts w:ascii="Times New Roman" w:eastAsia="Times New Roman" w:hAnsi="Times New Roman" w:cs="Times New Roman"/>
          <w:sz w:val="28"/>
          <w:szCs w:val="20"/>
        </w:rPr>
        <w:tab/>
        <w:t>Расчетная жилищная обеспечен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ность для нового строительства </w:t>
      </w:r>
      <w:r w:rsidRPr="004647ED">
        <w:rPr>
          <w:rFonts w:ascii="Times New Roman" w:eastAsia="Times New Roman" w:hAnsi="Times New Roman" w:cs="Times New Roman"/>
          <w:sz w:val="28"/>
          <w:szCs w:val="20"/>
        </w:rPr>
        <w:t xml:space="preserve">принимается в размере 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>18 м</w:t>
      </w:r>
      <w:r w:rsidRPr="004647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47ED">
        <w:rPr>
          <w:rFonts w:ascii="Times New Roman" w:eastAsia="Times New Roman" w:hAnsi="Times New Roman" w:cs="Times New Roman"/>
          <w:sz w:val="28"/>
          <w:szCs w:val="28"/>
        </w:rPr>
        <w:t>/человек. Это стандарт комфортного жилья, относящегося к группе доступного.</w:t>
      </w:r>
    </w:p>
    <w:p w:rsidR="00490A3E" w:rsidRPr="004647ED" w:rsidRDefault="00490A3E" w:rsidP="0049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ED">
        <w:rPr>
          <w:rFonts w:ascii="Times New Roman" w:eastAsia="Times New Roman" w:hAnsi="Times New Roman" w:cs="Times New Roman"/>
          <w:sz w:val="28"/>
          <w:szCs w:val="28"/>
        </w:rPr>
        <w:tab/>
        <w:t>Проектный объем нового жилищного строительства определен исходя из:</w:t>
      </w:r>
    </w:p>
    <w:p w:rsidR="00490A3E" w:rsidRPr="004647ED" w:rsidRDefault="00490A3E" w:rsidP="0049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ED">
        <w:rPr>
          <w:rFonts w:ascii="Times New Roman" w:eastAsia="Times New Roman" w:hAnsi="Times New Roman" w:cs="Times New Roman"/>
          <w:sz w:val="28"/>
          <w:szCs w:val="28"/>
        </w:rPr>
        <w:t>- проектной численности населения;</w:t>
      </w:r>
    </w:p>
    <w:p w:rsidR="00490A3E" w:rsidRPr="004647ED" w:rsidRDefault="00490A3E" w:rsidP="0049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ED">
        <w:rPr>
          <w:rFonts w:ascii="Times New Roman" w:eastAsia="Times New Roman" w:hAnsi="Times New Roman" w:cs="Times New Roman"/>
          <w:sz w:val="28"/>
          <w:szCs w:val="28"/>
        </w:rPr>
        <w:t>- динамики жилищного строительства.</w:t>
      </w:r>
    </w:p>
    <w:p w:rsidR="00490A3E" w:rsidRPr="004647ED" w:rsidRDefault="00490A3E" w:rsidP="0049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Pr="004647ED">
        <w:rPr>
          <w:rFonts w:ascii="Times New Roman" w:eastAsia="Times New Roman" w:hAnsi="Times New Roman" w:cs="Times New Roman"/>
          <w:sz w:val="28"/>
          <w:szCs w:val="20"/>
        </w:rPr>
        <w:t xml:space="preserve">Для обеспечения жильем прирастающего населения требуется </w:t>
      </w:r>
    </w:p>
    <w:p w:rsidR="00490A3E" w:rsidRDefault="00490A3E" w:rsidP="00490A3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647ED">
        <w:rPr>
          <w:rFonts w:ascii="Times New Roman" w:eastAsia="Times New Roman" w:hAnsi="Times New Roman" w:cs="Times New Roman"/>
          <w:sz w:val="28"/>
          <w:szCs w:val="20"/>
        </w:rPr>
        <w:t xml:space="preserve">(в соответствии с принятым уровнем жилищной обеспеченности) жилищное строительство в объеме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150,2 </w:t>
      </w:r>
      <w:r w:rsidRPr="004647ED">
        <w:rPr>
          <w:rFonts w:ascii="Times New Roman" w:eastAsia="Times New Roman" w:hAnsi="Times New Roman" w:cs="Times New Roman"/>
          <w:sz w:val="28"/>
          <w:szCs w:val="20"/>
        </w:rPr>
        <w:t xml:space="preserve"> тыс. м</w:t>
      </w:r>
      <w:proofErr w:type="gramStart"/>
      <w:r w:rsidRPr="004647E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proofErr w:type="gramEnd"/>
      <w:r w:rsidRPr="004647ED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C5A9B" w:rsidRDefault="009C5A9B" w:rsidP="00490A3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C5A9B" w:rsidRDefault="009C5A9B" w:rsidP="00490A3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90A3E" w:rsidRPr="003478F9" w:rsidRDefault="00490A3E" w:rsidP="00490A3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478F9">
        <w:rPr>
          <w:rFonts w:ascii="Times New Roman" w:eastAsia="Times New Roman" w:hAnsi="Times New Roman" w:cs="Times New Roman"/>
          <w:sz w:val="28"/>
          <w:szCs w:val="20"/>
        </w:rPr>
        <w:lastRenderedPageBreak/>
        <w:t>Таблица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</w:t>
      </w:r>
      <w:r w:rsidRPr="003478F9">
        <w:rPr>
          <w:rFonts w:ascii="Times New Roman" w:eastAsia="Times New Roman" w:hAnsi="Times New Roman" w:cs="Times New Roman"/>
          <w:sz w:val="28"/>
          <w:szCs w:val="20"/>
        </w:rPr>
        <w:t>– Перспективный объем жилищного фонда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48"/>
        <w:gridCol w:w="4497"/>
        <w:gridCol w:w="1843"/>
        <w:gridCol w:w="2551"/>
      </w:tblGrid>
      <w:tr w:rsidR="00490A3E" w:rsidRPr="00C10888" w:rsidTr="00490A3E">
        <w:trPr>
          <w:trHeight w:val="798"/>
          <w:tblHeader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C10888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C10888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C10888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490A3E" w:rsidRPr="00C10888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3E" w:rsidRPr="00C10888" w:rsidRDefault="00490A3E" w:rsidP="00151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Расчетный срок (20</w:t>
            </w:r>
            <w:r w:rsidR="00151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Pr="00C10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490A3E" w:rsidRPr="003478F9" w:rsidTr="00490A3E">
        <w:trPr>
          <w:trHeight w:val="80"/>
        </w:trPr>
        <w:tc>
          <w:tcPr>
            <w:tcW w:w="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735,0</w:t>
            </w:r>
          </w:p>
        </w:tc>
      </w:tr>
      <w:tr w:rsidR="00490A3E" w:rsidRPr="003478F9" w:rsidTr="00490A3E">
        <w:trPr>
          <w:trHeight w:val="8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31274</w:t>
            </w:r>
          </w:p>
        </w:tc>
      </w:tr>
      <w:tr w:rsidR="00490A3E" w:rsidRPr="003478F9" w:rsidTr="00490A3E">
        <w:trPr>
          <w:trHeight w:val="8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490A3E" w:rsidRPr="003478F9" w:rsidTr="00490A3E">
        <w:trPr>
          <w:trHeight w:val="8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A3E" w:rsidRPr="003478F9" w:rsidTr="00490A3E">
        <w:trPr>
          <w:trHeight w:val="8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584,8</w:t>
            </w:r>
          </w:p>
        </w:tc>
      </w:tr>
      <w:tr w:rsidR="00490A3E" w:rsidRPr="003478F9" w:rsidTr="00490A3E">
        <w:trPr>
          <w:trHeight w:val="80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3E" w:rsidRPr="003478F9" w:rsidRDefault="00490A3E" w:rsidP="00BC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</w:tbl>
    <w:p w:rsidR="00BC700D" w:rsidRDefault="00BC700D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 w:rsidP="00490A3E">
      <w:pPr>
        <w:pStyle w:val="a3"/>
        <w:autoSpaceDE w:val="0"/>
        <w:autoSpaceDN w:val="0"/>
        <w:adjustRightInd w:val="0"/>
        <w:spacing w:before="24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52459">
        <w:rPr>
          <w:rFonts w:ascii="Times New Roman" w:hAnsi="Times New Roman"/>
          <w:b/>
          <w:sz w:val="28"/>
          <w:szCs w:val="28"/>
        </w:rPr>
        <w:lastRenderedPageBreak/>
        <w:t>Раздел 1. Существующее положение в сфере производства, передачи и потребления электроэнергии</w:t>
      </w:r>
    </w:p>
    <w:p w:rsidR="00C05420" w:rsidRPr="00952459" w:rsidRDefault="00C05420" w:rsidP="00490A3E">
      <w:pPr>
        <w:pStyle w:val="a3"/>
        <w:autoSpaceDE w:val="0"/>
        <w:autoSpaceDN w:val="0"/>
        <w:adjustRightInd w:val="0"/>
        <w:spacing w:before="24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183A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Общая характеристика системы электроснабжения</w:t>
      </w:r>
    </w:p>
    <w:p w:rsidR="00490A3E" w:rsidRPr="00AC0D16" w:rsidRDefault="00490A3E" w:rsidP="009C5A9B">
      <w:pPr>
        <w:spacing w:after="0"/>
        <w:ind w:firstLine="708"/>
        <w:jc w:val="both"/>
        <w:rPr>
          <w:sz w:val="28"/>
          <w:szCs w:val="28"/>
        </w:rPr>
      </w:pPr>
      <w:proofErr w:type="gramStart"/>
      <w:r w:rsidRPr="00AC0D16">
        <w:rPr>
          <w:rFonts w:ascii="Times New Roman" w:eastAsia="Times New Roman" w:hAnsi="Times New Roman" w:cs="Times New Roman"/>
          <w:sz w:val="28"/>
          <w:szCs w:val="28"/>
        </w:rPr>
        <w:t>Предприятием, осуществляющим деятельность по электроснабжению является</w:t>
      </w:r>
      <w:proofErr w:type="gramEnd"/>
      <w:r w:rsidRPr="00AC0D16">
        <w:rPr>
          <w:rFonts w:ascii="Times New Roman" w:eastAsia="Times New Roman" w:hAnsi="Times New Roman" w:cs="Times New Roman"/>
          <w:sz w:val="28"/>
          <w:szCs w:val="28"/>
        </w:rPr>
        <w:t xml:space="preserve"> ПАО "Кубаньэнерго" Краснодарские электрические сети (ПАО "Кубаньэнерго" КЭС), предметом деятельности которого являются:</w:t>
      </w:r>
    </w:p>
    <w:p w:rsidR="00490A3E" w:rsidRPr="00AC0D16" w:rsidRDefault="00490A3E" w:rsidP="009C5A9B">
      <w:pPr>
        <w:numPr>
          <w:ilvl w:val="0"/>
          <w:numId w:val="1"/>
        </w:numPr>
        <w:tabs>
          <w:tab w:val="left" w:pos="840"/>
        </w:tabs>
        <w:spacing w:after="0"/>
        <w:ind w:left="840" w:hanging="133"/>
        <w:jc w:val="both"/>
        <w:rPr>
          <w:rFonts w:eastAsia="Times New Roman"/>
          <w:sz w:val="28"/>
          <w:szCs w:val="28"/>
        </w:rPr>
      </w:pPr>
      <w:r w:rsidRPr="00AC0D16">
        <w:rPr>
          <w:rFonts w:ascii="Times New Roman" w:eastAsia="Times New Roman" w:hAnsi="Times New Roman" w:cs="Times New Roman"/>
          <w:sz w:val="28"/>
          <w:szCs w:val="28"/>
        </w:rPr>
        <w:t>снабжение электрической энергией потребителей;</w:t>
      </w:r>
    </w:p>
    <w:p w:rsidR="00490A3E" w:rsidRPr="00AC0D16" w:rsidRDefault="00490A3E" w:rsidP="009C5A9B">
      <w:pPr>
        <w:numPr>
          <w:ilvl w:val="0"/>
          <w:numId w:val="1"/>
        </w:numPr>
        <w:tabs>
          <w:tab w:val="left" w:pos="840"/>
        </w:tabs>
        <w:spacing w:after="0"/>
        <w:ind w:left="840" w:hanging="133"/>
        <w:jc w:val="both"/>
        <w:rPr>
          <w:rFonts w:eastAsia="Times New Roman"/>
          <w:sz w:val="28"/>
          <w:szCs w:val="28"/>
        </w:rPr>
      </w:pPr>
      <w:r w:rsidRPr="00AC0D16">
        <w:rPr>
          <w:rFonts w:ascii="Times New Roman" w:eastAsia="Times New Roman" w:hAnsi="Times New Roman" w:cs="Times New Roman"/>
          <w:sz w:val="28"/>
          <w:szCs w:val="28"/>
        </w:rPr>
        <w:t>передача и распределение электрической энергии;</w:t>
      </w:r>
    </w:p>
    <w:p w:rsidR="00490A3E" w:rsidRPr="00AC0D16" w:rsidRDefault="00490A3E" w:rsidP="009C5A9B">
      <w:pPr>
        <w:numPr>
          <w:ilvl w:val="0"/>
          <w:numId w:val="1"/>
        </w:numPr>
        <w:tabs>
          <w:tab w:val="left" w:pos="840"/>
        </w:tabs>
        <w:spacing w:after="0"/>
        <w:ind w:left="840" w:hanging="133"/>
        <w:jc w:val="both"/>
        <w:rPr>
          <w:rFonts w:eastAsia="Times New Roman"/>
          <w:sz w:val="28"/>
          <w:szCs w:val="28"/>
        </w:rPr>
      </w:pPr>
      <w:r w:rsidRPr="00AC0D16">
        <w:rPr>
          <w:rFonts w:ascii="Times New Roman" w:eastAsia="Times New Roman" w:hAnsi="Times New Roman" w:cs="Times New Roman"/>
          <w:sz w:val="28"/>
          <w:szCs w:val="28"/>
        </w:rPr>
        <w:t>обеспечение работоспособности электрических сетей.</w:t>
      </w:r>
    </w:p>
    <w:p w:rsidR="00490A3E" w:rsidRPr="00AC0D16" w:rsidRDefault="00490A3E" w:rsidP="009C5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D16">
        <w:rPr>
          <w:rFonts w:ascii="Times New Roman" w:hAnsi="Times New Roman" w:cs="Times New Roman"/>
          <w:sz w:val="28"/>
          <w:szCs w:val="28"/>
        </w:rPr>
        <w:tab/>
        <w:t>Источниками  электроснабжения Новотитаровского сельского поселения  является  4 подстанции:</w:t>
      </w:r>
    </w:p>
    <w:p w:rsidR="00490A3E" w:rsidRPr="00AC0D16" w:rsidRDefault="00490A3E" w:rsidP="009C5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D16">
        <w:rPr>
          <w:rFonts w:ascii="Times New Roman" w:hAnsi="Times New Roman" w:cs="Times New Roman"/>
          <w:sz w:val="28"/>
          <w:szCs w:val="28"/>
        </w:rPr>
        <w:t>1. ПС 35/10 кВ "Новотитаровская"  мощностью 6,3 МВА+4,0 МВА (ст. Новотитаровская);</w:t>
      </w:r>
    </w:p>
    <w:p w:rsidR="00490A3E" w:rsidRPr="00AC0D16" w:rsidRDefault="00490A3E" w:rsidP="009C5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D16">
        <w:rPr>
          <w:rFonts w:ascii="Times New Roman" w:hAnsi="Times New Roman" w:cs="Times New Roman"/>
          <w:sz w:val="28"/>
          <w:szCs w:val="28"/>
        </w:rPr>
        <w:t xml:space="preserve">2. ПС-35/10 </w:t>
      </w:r>
      <w:proofErr w:type="spellStart"/>
      <w:r w:rsidRPr="00AC0D1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C0D1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C0D16">
        <w:rPr>
          <w:rFonts w:ascii="Times New Roman" w:hAnsi="Times New Roman" w:cs="Times New Roman"/>
          <w:sz w:val="28"/>
          <w:szCs w:val="28"/>
        </w:rPr>
        <w:t>Титаровская</w:t>
      </w:r>
      <w:proofErr w:type="spellEnd"/>
      <w:r w:rsidRPr="00AC0D16">
        <w:rPr>
          <w:rFonts w:ascii="Times New Roman" w:hAnsi="Times New Roman" w:cs="Times New Roman"/>
          <w:sz w:val="28"/>
          <w:szCs w:val="28"/>
        </w:rPr>
        <w:t xml:space="preserve">" мощностью 4,0 МВА  (ст. Новотитаровская, х. Осечки и </w:t>
      </w:r>
      <w:proofErr w:type="gramStart"/>
      <w:r w:rsidRPr="00AC0D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0D16">
        <w:rPr>
          <w:rFonts w:ascii="Times New Roman" w:hAnsi="Times New Roman" w:cs="Times New Roman"/>
          <w:sz w:val="28"/>
          <w:szCs w:val="28"/>
        </w:rPr>
        <w:t>. Примаки);</w:t>
      </w:r>
    </w:p>
    <w:p w:rsidR="00490A3E" w:rsidRPr="00AC0D16" w:rsidRDefault="00490A3E" w:rsidP="009C5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D16">
        <w:rPr>
          <w:rFonts w:ascii="Times New Roman" w:hAnsi="Times New Roman" w:cs="Times New Roman"/>
          <w:sz w:val="28"/>
          <w:szCs w:val="28"/>
        </w:rPr>
        <w:t xml:space="preserve">3. ПС-110/27,5/10 </w:t>
      </w:r>
      <w:proofErr w:type="spellStart"/>
      <w:r w:rsidRPr="00AC0D1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C0D1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C0D16">
        <w:rPr>
          <w:rFonts w:ascii="Times New Roman" w:hAnsi="Times New Roman" w:cs="Times New Roman"/>
          <w:sz w:val="28"/>
          <w:szCs w:val="28"/>
        </w:rPr>
        <w:t>Титаровская</w:t>
      </w:r>
      <w:proofErr w:type="spellEnd"/>
      <w:r w:rsidRPr="00AC0D16">
        <w:rPr>
          <w:rFonts w:ascii="Times New Roman" w:hAnsi="Times New Roman" w:cs="Times New Roman"/>
          <w:sz w:val="28"/>
          <w:szCs w:val="28"/>
        </w:rPr>
        <w:t>-тяговая" мощностью 2х25 МВА (х. К. Маркса);</w:t>
      </w:r>
    </w:p>
    <w:p w:rsidR="00490A3E" w:rsidRPr="00AC0D16" w:rsidRDefault="00490A3E" w:rsidP="009C5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D16">
        <w:rPr>
          <w:rFonts w:ascii="Times New Roman" w:hAnsi="Times New Roman" w:cs="Times New Roman"/>
          <w:sz w:val="28"/>
          <w:szCs w:val="28"/>
        </w:rPr>
        <w:t>4. ПС-110/35/10/6 кВ "Нововеличковская" мощностью 2х16,0 МВА+10,0 МВА+3,2 МВА (ВЛ-10 кВ НВ-7 в х. Осечки).</w:t>
      </w:r>
    </w:p>
    <w:p w:rsidR="00490A3E" w:rsidRPr="00AC0D16" w:rsidRDefault="00490A3E" w:rsidP="009C5A9B">
      <w:pPr>
        <w:spacing w:after="0"/>
        <w:ind w:firstLine="708"/>
        <w:jc w:val="both"/>
        <w:rPr>
          <w:sz w:val="28"/>
          <w:szCs w:val="28"/>
        </w:rPr>
      </w:pPr>
      <w:r w:rsidRPr="00AC0D16">
        <w:rPr>
          <w:rFonts w:ascii="Times New Roman" w:eastAsia="Times New Roman" w:hAnsi="Times New Roman" w:cs="Times New Roman"/>
          <w:sz w:val="28"/>
          <w:szCs w:val="28"/>
        </w:rPr>
        <w:t xml:space="preserve">Объем электрохозяйства предприятия на 01.07.2019 года составляет 137 трансформаторных подстанций общей мощностью 29,837 тыс. </w:t>
      </w:r>
      <w:proofErr w:type="spellStart"/>
      <w:r w:rsidRPr="00AC0D16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AC0D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>
      <w:pPr>
        <w:sectPr w:rsidR="00490A3E" w:rsidSect="00490A3E">
          <w:footerReference w:type="default" r:id="rId9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490A3E" w:rsidRPr="00490A3E" w:rsidRDefault="00490A3E" w:rsidP="00490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A3E">
        <w:rPr>
          <w:rFonts w:ascii="Times New Roman" w:hAnsi="Times New Roman" w:cs="Times New Roman"/>
          <w:sz w:val="28"/>
          <w:szCs w:val="28"/>
        </w:rPr>
        <w:lastRenderedPageBreak/>
        <w:t>Таблица 3 - Характеристика трансформаторных подстанций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1717"/>
        <w:gridCol w:w="1701"/>
        <w:gridCol w:w="1701"/>
        <w:gridCol w:w="1701"/>
        <w:gridCol w:w="2397"/>
        <w:gridCol w:w="1776"/>
        <w:gridCol w:w="1884"/>
        <w:gridCol w:w="1674"/>
      </w:tblGrid>
      <w:tr w:rsidR="00490A3E" w:rsidRPr="00C05420" w:rsidTr="00F8405D">
        <w:tc>
          <w:tcPr>
            <w:tcW w:w="801" w:type="dxa"/>
            <w:vAlign w:val="center"/>
          </w:tcPr>
          <w:p w:rsidR="00490A3E" w:rsidRPr="00C05420" w:rsidRDefault="00490A3E" w:rsidP="005B0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717" w:type="dxa"/>
            <w:vAlign w:val="center"/>
          </w:tcPr>
          <w:p w:rsidR="00490A3E" w:rsidRPr="00C05420" w:rsidRDefault="00490A3E" w:rsidP="00BC70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№ ТП</w:t>
            </w:r>
          </w:p>
        </w:tc>
        <w:tc>
          <w:tcPr>
            <w:tcW w:w="1701" w:type="dxa"/>
            <w:vAlign w:val="center"/>
          </w:tcPr>
          <w:p w:rsidR="00490A3E" w:rsidRPr="00C05420" w:rsidRDefault="00490A3E" w:rsidP="00490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Тип трансформатора</w:t>
            </w:r>
          </w:p>
        </w:tc>
        <w:tc>
          <w:tcPr>
            <w:tcW w:w="1701" w:type="dxa"/>
            <w:vAlign w:val="center"/>
          </w:tcPr>
          <w:p w:rsidR="00490A3E" w:rsidRPr="00C05420" w:rsidRDefault="00490A3E" w:rsidP="00490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Кол-во трансформаторов</w:t>
            </w:r>
          </w:p>
        </w:tc>
        <w:tc>
          <w:tcPr>
            <w:tcW w:w="1701" w:type="dxa"/>
            <w:vAlign w:val="center"/>
          </w:tcPr>
          <w:p w:rsidR="00490A3E" w:rsidRPr="00C05420" w:rsidRDefault="00490A3E" w:rsidP="00490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 xml:space="preserve">Мощность  трансформатора, </w:t>
            </w:r>
            <w:proofErr w:type="spellStart"/>
            <w:r w:rsidRPr="00C05420">
              <w:rPr>
                <w:rFonts w:ascii="Times New Roman" w:hAnsi="Times New Roman" w:cs="Times New Roman"/>
                <w:b/>
              </w:rPr>
              <w:t>кВА</w:t>
            </w:r>
            <w:proofErr w:type="spellEnd"/>
          </w:p>
        </w:tc>
        <w:tc>
          <w:tcPr>
            <w:tcW w:w="2397" w:type="dxa"/>
            <w:vAlign w:val="center"/>
          </w:tcPr>
          <w:p w:rsidR="00490A3E" w:rsidRPr="00C05420" w:rsidRDefault="00490A3E" w:rsidP="00490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Местоположение ТП</w:t>
            </w:r>
          </w:p>
        </w:tc>
        <w:tc>
          <w:tcPr>
            <w:tcW w:w="1776" w:type="dxa"/>
            <w:vAlign w:val="center"/>
          </w:tcPr>
          <w:p w:rsidR="00490A3E" w:rsidRPr="00C05420" w:rsidRDefault="00490A3E" w:rsidP="00490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Год ввода в эксплуатацию</w:t>
            </w:r>
          </w:p>
        </w:tc>
        <w:tc>
          <w:tcPr>
            <w:tcW w:w="1884" w:type="dxa"/>
            <w:vAlign w:val="center"/>
          </w:tcPr>
          <w:p w:rsidR="00490A3E" w:rsidRPr="00C05420" w:rsidRDefault="00490A3E" w:rsidP="00490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Год капитальной реконструкции</w:t>
            </w:r>
          </w:p>
        </w:tc>
        <w:tc>
          <w:tcPr>
            <w:tcW w:w="1674" w:type="dxa"/>
            <w:vAlign w:val="center"/>
          </w:tcPr>
          <w:p w:rsidR="00490A3E" w:rsidRPr="00C05420" w:rsidRDefault="00490A3E" w:rsidP="00490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Фактическая нагрузка</w:t>
            </w:r>
          </w:p>
        </w:tc>
      </w:tr>
      <w:tr w:rsidR="00490A3E" w:rsidRPr="00C05420" w:rsidTr="00F8405D">
        <w:tc>
          <w:tcPr>
            <w:tcW w:w="801" w:type="dxa"/>
            <w:vAlign w:val="center"/>
          </w:tcPr>
          <w:p w:rsidR="00490A3E" w:rsidRPr="00C05420" w:rsidRDefault="00490A3E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vAlign w:val="center"/>
          </w:tcPr>
          <w:p w:rsidR="00490A3E" w:rsidRPr="00C05420" w:rsidRDefault="00490A3E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НТ2-309</w:t>
            </w:r>
          </w:p>
        </w:tc>
        <w:tc>
          <w:tcPr>
            <w:tcW w:w="1701" w:type="dxa"/>
            <w:vAlign w:val="center"/>
          </w:tcPr>
          <w:p w:rsidR="00490A3E" w:rsidRPr="00C05420" w:rsidRDefault="00490A3E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490A3E" w:rsidRPr="00C05420" w:rsidRDefault="00490A3E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490A3E" w:rsidRPr="00C05420" w:rsidRDefault="00490A3E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490A3E" w:rsidRPr="00C05420" w:rsidRDefault="0054527E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05D" w:rsidRPr="00C05420">
              <w:rPr>
                <w:rFonts w:ascii="Times New Roman" w:hAnsi="Times New Roman" w:cs="Times New Roman"/>
              </w:rPr>
              <w:t>т. Новотитаровская</w:t>
            </w:r>
          </w:p>
        </w:tc>
        <w:tc>
          <w:tcPr>
            <w:tcW w:w="1776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490A3E" w:rsidRPr="00C05420" w:rsidTr="00F8405D">
        <w:tc>
          <w:tcPr>
            <w:tcW w:w="801" w:type="dxa"/>
            <w:vAlign w:val="center"/>
          </w:tcPr>
          <w:p w:rsidR="00490A3E" w:rsidRPr="00C05420" w:rsidRDefault="00490A3E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Align w:val="center"/>
          </w:tcPr>
          <w:p w:rsidR="00490A3E" w:rsidRPr="00C05420" w:rsidRDefault="00490A3E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НТ2-310</w:t>
            </w:r>
          </w:p>
        </w:tc>
        <w:tc>
          <w:tcPr>
            <w:tcW w:w="1701" w:type="dxa"/>
            <w:vAlign w:val="center"/>
          </w:tcPr>
          <w:p w:rsidR="00490A3E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490A3E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490A3E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490A3E" w:rsidRPr="00C05420" w:rsidRDefault="0054527E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05D" w:rsidRPr="00C05420">
              <w:rPr>
                <w:rFonts w:ascii="Times New Roman" w:hAnsi="Times New Roman" w:cs="Times New Roman"/>
              </w:rPr>
              <w:t>т. Новотитаровская</w:t>
            </w:r>
          </w:p>
        </w:tc>
        <w:tc>
          <w:tcPr>
            <w:tcW w:w="1776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884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674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490A3E" w:rsidRPr="00C05420" w:rsidTr="00F8405D">
        <w:tc>
          <w:tcPr>
            <w:tcW w:w="801" w:type="dxa"/>
            <w:vAlign w:val="center"/>
          </w:tcPr>
          <w:p w:rsidR="00490A3E" w:rsidRPr="00C05420" w:rsidRDefault="00490A3E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Align w:val="center"/>
          </w:tcPr>
          <w:p w:rsidR="00490A3E" w:rsidRPr="00C05420" w:rsidRDefault="00490A3E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НТ2-315</w:t>
            </w:r>
          </w:p>
        </w:tc>
        <w:tc>
          <w:tcPr>
            <w:tcW w:w="1701" w:type="dxa"/>
            <w:vAlign w:val="center"/>
          </w:tcPr>
          <w:p w:rsidR="00490A3E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490A3E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490A3E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7" w:type="dxa"/>
            <w:vAlign w:val="center"/>
          </w:tcPr>
          <w:p w:rsidR="00490A3E" w:rsidRPr="00C05420" w:rsidRDefault="0054527E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05D" w:rsidRPr="00C05420">
              <w:rPr>
                <w:rFonts w:ascii="Times New Roman" w:hAnsi="Times New Roman" w:cs="Times New Roman"/>
              </w:rPr>
              <w:t>т. Новотитаровская</w:t>
            </w:r>
          </w:p>
        </w:tc>
        <w:tc>
          <w:tcPr>
            <w:tcW w:w="1776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884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74" w:type="dxa"/>
            <w:vAlign w:val="center"/>
          </w:tcPr>
          <w:p w:rsidR="00490A3E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НТ2-970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54527E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05D" w:rsidRPr="00C05420">
              <w:rPr>
                <w:rFonts w:ascii="Times New Roman" w:hAnsi="Times New Roman" w:cs="Times New Roman"/>
              </w:rPr>
              <w:t>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НТ2-482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54527E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05D" w:rsidRPr="00C05420">
              <w:rPr>
                <w:rFonts w:ascii="Times New Roman" w:hAnsi="Times New Roman" w:cs="Times New Roman"/>
              </w:rPr>
              <w:t>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НТ3-324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54527E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05D" w:rsidRPr="00C05420">
              <w:rPr>
                <w:rFonts w:ascii="Times New Roman" w:hAnsi="Times New Roman" w:cs="Times New Roman"/>
              </w:rPr>
              <w:t>т. Новотитаровская, ул. Красноармейская-Коммунаров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НТ3-325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НТ3-327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НТ3-391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Луначарского-Краснодарская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НТ3-395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Советская-Коммунаров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НТ3-399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НТ3-493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430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НТ3-915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НТ3-961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Кузнечная-Ленина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НТ3-924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Заречная-ул. Тельмана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180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НТ4-949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 xml:space="preserve">Ст. Новотитаровская, </w:t>
            </w:r>
            <w:r w:rsidRPr="00C05420">
              <w:rPr>
                <w:rFonts w:ascii="Times New Roman" w:hAnsi="Times New Roman" w:cs="Times New Roman"/>
              </w:rPr>
              <w:lastRenderedPageBreak/>
              <w:t>ул. Степная-Прогонная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1962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Ленина-Прогонная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Ленина-Первомайская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Пролетарская- ул. Степная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НТ5-328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Степная- ул. Советская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Степная-Энгельса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НТ5-331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Ленина- ул. Кирова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НТ5-383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Широкая-ул. Октябрьская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НТ5-472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НТ5-361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Крайняя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НТ5-566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Прогонная-Октябрьская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НТ5-571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Луначарского-Советская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НТ5-941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C34E94" w:rsidP="00C34E94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Степная-Краснодарская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НТ5-960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C34E94" w:rsidP="00C34E94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Кирпичная-</w:t>
            </w:r>
            <w:r w:rsidRPr="00C05420">
              <w:rPr>
                <w:rFonts w:ascii="Times New Roman" w:hAnsi="Times New Roman" w:cs="Times New Roman"/>
              </w:rPr>
              <w:lastRenderedPageBreak/>
              <w:t>Октябрьская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1991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НТ6-303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C34E94" w:rsidP="00C34E94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Степная-Свободная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НТ7-145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C34E94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Юго-западная часть ст. Новотитаровской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НТ7-809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C34E94" w:rsidP="00C34E94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Юго-восточная часть ст. Новотитаровской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7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НТ7-347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C34E94" w:rsidP="00C34E94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Степная-Восточная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НТ7-348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C34E94" w:rsidP="00C34E94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Ленина-Продольная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НТ7-349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 xml:space="preserve">ст. Новотитаровская, </w:t>
            </w:r>
            <w:proofErr w:type="spellStart"/>
            <w:r w:rsidRPr="00C05420">
              <w:rPr>
                <w:rFonts w:ascii="Times New Roman" w:hAnsi="Times New Roman" w:cs="Times New Roman"/>
              </w:rPr>
              <w:t>ул.Широкая</w:t>
            </w:r>
            <w:proofErr w:type="spellEnd"/>
            <w:r w:rsidRPr="00C05420">
              <w:rPr>
                <w:rFonts w:ascii="Times New Roman" w:hAnsi="Times New Roman" w:cs="Times New Roman"/>
              </w:rPr>
              <w:t>-Октябрьская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Широкая-Луначарского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Широкая-Революционная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Сельская-Подгорная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Восточная - Набережная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НТ7-367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Продольная-Октябрьская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НТ7-569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Королева-8 Марта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НТ7-600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Школьная-</w:t>
            </w:r>
            <w:r w:rsidRPr="00C05420">
              <w:rPr>
                <w:rFonts w:ascii="Times New Roman" w:hAnsi="Times New Roman" w:cs="Times New Roman"/>
              </w:rPr>
              <w:lastRenderedPageBreak/>
              <w:t>Восточная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2008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НТ7-816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6D443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Юго-восточная часть ст. Новотитаровской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НТ7-817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6D443E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Юго-восточная часть ст. Новотитаровской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НТ7-802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ED6702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97" w:type="dxa"/>
            <w:vAlign w:val="center"/>
          </w:tcPr>
          <w:p w:rsidR="005B04E0" w:rsidRPr="00C05420" w:rsidRDefault="00FD1BFE" w:rsidP="00FD1BF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8 Марта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НТ7-925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FD1BFE" w:rsidP="00FD1BF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Широкая- Степная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НТ7-942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FD1BFE" w:rsidP="00FD1BF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Луначарского- Энгельса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НТ7-950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FD1BFE" w:rsidP="00FD1BFE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Юго-западная часть ст. Новотитаровской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НТ8-333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9E1C2A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FD1BFE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НТ8-358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Привокзальная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НТ8-360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Заречная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НТ8-362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9E1C2A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0B0290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НТ8-375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7" w:type="dxa"/>
            <w:vAlign w:val="center"/>
          </w:tcPr>
          <w:p w:rsidR="005B04E0" w:rsidRPr="00C05420" w:rsidRDefault="009E1C2A" w:rsidP="000B0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0B0290" w:rsidRPr="00C05420">
              <w:rPr>
                <w:rFonts w:ascii="Times New Roman" w:hAnsi="Times New Roman" w:cs="Times New Roman"/>
              </w:rPr>
              <w:t>. Калинина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НТ8-385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Крайняя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НТ8-772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9E1C2A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0B0290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НТ8-946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Привокзальная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НТ8-959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Луначарского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НТ8-997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Т1-163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Толстого- Кутузова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Т1-339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Красноармейская- Революционная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Т1-345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 xml:space="preserve">ст. Новотитаровская, </w:t>
            </w:r>
            <w:r w:rsidRPr="00C05420">
              <w:rPr>
                <w:rFonts w:ascii="Times New Roman" w:hAnsi="Times New Roman" w:cs="Times New Roman"/>
              </w:rPr>
              <w:lastRenderedPageBreak/>
              <w:t>ул. Солнечная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1986</w:t>
            </w:r>
          </w:p>
        </w:tc>
        <w:tc>
          <w:tcPr>
            <w:tcW w:w="1884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A6711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Т1-353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A6711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Т1-354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Революционная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A6711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Т1-355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Сельская - ул. Почтовая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Т1-386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Выгонная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A6711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Т1-567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Выгонная-Леваневского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A6711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Т1-568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A6711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Т1-570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</w:t>
            </w:r>
          </w:p>
        </w:tc>
        <w:tc>
          <w:tcPr>
            <w:tcW w:w="1776" w:type="dxa"/>
            <w:vAlign w:val="center"/>
          </w:tcPr>
          <w:p w:rsidR="005B04E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7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A6711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Т1-573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947A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Т1-931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Заречная-Кирова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Т1-932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Заречная-Почтовая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Т1-966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Выгонная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Т1-1324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Выгонная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Т3-317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0B029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Гоголя-Луначарского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Т3-341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Т3-476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74" w:type="dxa"/>
            <w:vAlign w:val="center"/>
          </w:tcPr>
          <w:p w:rsidR="005B04E0" w:rsidRPr="00C05420" w:rsidRDefault="002E6E35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7C3679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Т3-935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Набережная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Т3-943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Луначарского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Т5-311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Степная- Леваневского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Т5-319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 ул. Коммунаров-Западная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Коммунаров-Шевченко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Т5-334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0B029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Коммунаров-Крупской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Октябрьская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Гоголя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320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Т5-338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Коммунаров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Т5-340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Калинина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Т5-342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Т5-343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Т5-495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Т5-936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Гоголя-ул. Ленина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Т5-937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Степная-ул. Калинина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Т5-1351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Т7-492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EE787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Т7-576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Т7-577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Т7-579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Примаки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Примаки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Примаки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Т7-583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Примаки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Т7-589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Т7-590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Т7-591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</w:tr>
      <w:tr w:rsidR="005B04E0" w:rsidRPr="00C05420" w:rsidTr="00F8405D">
        <w:tc>
          <w:tcPr>
            <w:tcW w:w="8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17" w:type="dxa"/>
            <w:vAlign w:val="center"/>
          </w:tcPr>
          <w:p w:rsidR="005B04E0" w:rsidRPr="00C05420" w:rsidRDefault="005B04E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Т7-812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5B04E0" w:rsidRPr="00C05420" w:rsidRDefault="005B04E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B04E0" w:rsidRPr="00C05420" w:rsidRDefault="00F8405D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5B04E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1776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884" w:type="dxa"/>
            <w:vAlign w:val="center"/>
          </w:tcPr>
          <w:p w:rsidR="005B04E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5B04E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Т9-346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0B0290" w:rsidP="00691C1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Т9-499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7" w:type="dxa"/>
            <w:vAlign w:val="center"/>
          </w:tcPr>
          <w:p w:rsidR="000B0290" w:rsidRPr="00C05420" w:rsidRDefault="000B0290" w:rsidP="00691C1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Т9-572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7" w:type="dxa"/>
            <w:vAlign w:val="center"/>
          </w:tcPr>
          <w:p w:rsidR="000B0290" w:rsidRPr="00C05420" w:rsidRDefault="000B0290" w:rsidP="00691C1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BC700D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ТТ2-387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Нахимова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ТТ2-814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 xml:space="preserve">ст. Новотитаровская, </w:t>
            </w:r>
            <w:proofErr w:type="spellStart"/>
            <w:r w:rsidRPr="00C05420">
              <w:rPr>
                <w:rFonts w:ascii="Times New Roman" w:hAnsi="Times New Roman" w:cs="Times New Roman"/>
              </w:rPr>
              <w:t>мкр</w:t>
            </w:r>
            <w:proofErr w:type="spellEnd"/>
            <w:r w:rsidRPr="00C05420">
              <w:rPr>
                <w:rFonts w:ascii="Times New Roman" w:hAnsi="Times New Roman" w:cs="Times New Roman"/>
              </w:rPr>
              <w:t>. Северный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ТТ2-815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 xml:space="preserve">ст. Новотитаровская, </w:t>
            </w:r>
            <w:proofErr w:type="spellStart"/>
            <w:r w:rsidRPr="00C05420">
              <w:rPr>
                <w:rFonts w:ascii="Times New Roman" w:hAnsi="Times New Roman" w:cs="Times New Roman"/>
              </w:rPr>
              <w:t>мкр</w:t>
            </w:r>
            <w:proofErr w:type="spellEnd"/>
            <w:r w:rsidRPr="00C05420">
              <w:rPr>
                <w:rFonts w:ascii="Times New Roman" w:hAnsi="Times New Roman" w:cs="Times New Roman"/>
              </w:rPr>
              <w:t>. Северный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ТТ5-314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Маркса, ул. Южная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ТТ5-365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ТТ5-368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9E1C2A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F92E86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ТТ5-369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9E1C2A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F92E86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ТТ5-370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884" w:type="dxa"/>
            <w:vAlign w:val="center"/>
          </w:tcPr>
          <w:p w:rsidR="000B0290" w:rsidRPr="00C05420" w:rsidRDefault="00086B7F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ТТ5-372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Маркса, ул. Южная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ТТ5-373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Маркса, ул. Южная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ТТ5-374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ТТ5-377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ТТ5-378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ТТ5-379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373991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ТТ5-380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ТТ5-384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ТТ5-478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F92E86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ТТ5-500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ED6702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9E1C2A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691C10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ТТ5-694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Маркса, ул. Южная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ТТ5-479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ТТ5-316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180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ТТ5-318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ТТ5-356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315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ТТ7-344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ТТ7-565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Выгонная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ТТ7-575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97" w:type="dxa"/>
            <w:vAlign w:val="center"/>
          </w:tcPr>
          <w:p w:rsidR="000B0290" w:rsidRPr="00C05420" w:rsidRDefault="00691C1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ул. Выгонная</w:t>
            </w:r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160</w:t>
            </w:r>
          </w:p>
        </w:tc>
      </w:tr>
      <w:tr w:rsidR="000B0290" w:rsidRPr="00C05420" w:rsidTr="00F8405D">
        <w:tc>
          <w:tcPr>
            <w:tcW w:w="8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17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ТТ7-944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ТМГ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B0290" w:rsidRPr="00C05420" w:rsidRDefault="000B0290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97" w:type="dxa"/>
            <w:vAlign w:val="center"/>
          </w:tcPr>
          <w:p w:rsidR="000B0290" w:rsidRPr="00C05420" w:rsidRDefault="009E1C2A" w:rsidP="005B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</w:t>
            </w:r>
            <w:r w:rsidR="00691C10" w:rsidRPr="00C054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1C10" w:rsidRPr="00C05420">
              <w:rPr>
                <w:rFonts w:ascii="Times New Roman" w:hAnsi="Times New Roman" w:cs="Times New Roman"/>
              </w:rPr>
              <w:t>Миловилово</w:t>
            </w:r>
            <w:proofErr w:type="spellEnd"/>
          </w:p>
        </w:tc>
        <w:tc>
          <w:tcPr>
            <w:tcW w:w="1776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8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74" w:type="dxa"/>
            <w:vAlign w:val="center"/>
          </w:tcPr>
          <w:p w:rsidR="000B0290" w:rsidRPr="00C05420" w:rsidRDefault="00DD7D1A" w:rsidP="005B04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400</w:t>
            </w:r>
          </w:p>
        </w:tc>
      </w:tr>
    </w:tbl>
    <w:p w:rsidR="00490A3E" w:rsidRDefault="00490A3E"/>
    <w:p w:rsidR="00DD7D1A" w:rsidRPr="00DD7D1A" w:rsidRDefault="00DD7D1A" w:rsidP="00DD7D1A">
      <w:pPr>
        <w:spacing w:line="264" w:lineRule="auto"/>
        <w:ind w:left="40" w:right="340" w:firstLine="708"/>
        <w:jc w:val="both"/>
        <w:rPr>
          <w:sz w:val="28"/>
          <w:szCs w:val="28"/>
        </w:rPr>
      </w:pPr>
      <w:r w:rsidRPr="00DD7D1A">
        <w:rPr>
          <w:rFonts w:ascii="Times New Roman" w:eastAsia="Times New Roman" w:hAnsi="Times New Roman" w:cs="Times New Roman"/>
          <w:sz w:val="28"/>
          <w:szCs w:val="28"/>
        </w:rPr>
        <w:t>Как видно из таблицы, оборудование части трансформаторных подстанций находится в эксплуатации больше установленного производителем срока службы (25 лет).</w:t>
      </w:r>
    </w:p>
    <w:p w:rsidR="00DD7D1A" w:rsidRPr="00DD7D1A" w:rsidRDefault="00DD7D1A" w:rsidP="00DD7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11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0511B">
        <w:rPr>
          <w:rFonts w:ascii="Times New Roman" w:hAnsi="Times New Roman" w:cs="Times New Roman"/>
          <w:sz w:val="28"/>
          <w:szCs w:val="28"/>
        </w:rPr>
        <w:t>4</w:t>
      </w:r>
      <w:r w:rsidRPr="00D0511B">
        <w:rPr>
          <w:rFonts w:ascii="Times New Roman" w:hAnsi="Times New Roman" w:cs="Times New Roman"/>
          <w:sz w:val="28"/>
          <w:szCs w:val="28"/>
        </w:rPr>
        <w:t xml:space="preserve"> - </w:t>
      </w:r>
      <w:r w:rsidRPr="00D0511B">
        <w:rPr>
          <w:rFonts w:ascii="Times New Roman" w:eastAsia="Times New Roman" w:hAnsi="Times New Roman" w:cs="Times New Roman"/>
          <w:sz w:val="28"/>
          <w:szCs w:val="28"/>
        </w:rPr>
        <w:t>Характеристика  ЛЭП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2031"/>
        <w:gridCol w:w="2559"/>
        <w:gridCol w:w="2559"/>
        <w:gridCol w:w="2559"/>
        <w:gridCol w:w="2559"/>
      </w:tblGrid>
      <w:tr w:rsidR="00DD7D1A" w:rsidRPr="00C05420" w:rsidTr="00942557">
        <w:tc>
          <w:tcPr>
            <w:tcW w:w="3085" w:type="dxa"/>
            <w:vAlign w:val="center"/>
          </w:tcPr>
          <w:p w:rsidR="00DD7D1A" w:rsidRPr="00C05420" w:rsidRDefault="00942557" w:rsidP="0094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2031" w:type="dxa"/>
            <w:vAlign w:val="center"/>
          </w:tcPr>
          <w:p w:rsidR="00DD7D1A" w:rsidRPr="00C05420" w:rsidRDefault="00942557" w:rsidP="0094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559" w:type="dxa"/>
            <w:vAlign w:val="center"/>
          </w:tcPr>
          <w:p w:rsidR="00DD7D1A" w:rsidRPr="00C05420" w:rsidRDefault="00942557" w:rsidP="0094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ЛЭП</w:t>
            </w:r>
          </w:p>
        </w:tc>
        <w:tc>
          <w:tcPr>
            <w:tcW w:w="2559" w:type="dxa"/>
            <w:vAlign w:val="center"/>
          </w:tcPr>
          <w:p w:rsidR="00DD7D1A" w:rsidRPr="00C05420" w:rsidRDefault="00942557" w:rsidP="0094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Протяженность, км</w:t>
            </w:r>
          </w:p>
        </w:tc>
        <w:tc>
          <w:tcPr>
            <w:tcW w:w="2559" w:type="dxa"/>
            <w:vAlign w:val="center"/>
          </w:tcPr>
          <w:p w:rsidR="00DD7D1A" w:rsidRPr="00C05420" w:rsidRDefault="00942557" w:rsidP="0094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 xml:space="preserve">Кол-во опор, </w:t>
            </w:r>
            <w:proofErr w:type="spellStart"/>
            <w:r w:rsidRPr="00C05420"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2559" w:type="dxa"/>
            <w:vAlign w:val="center"/>
          </w:tcPr>
          <w:p w:rsidR="00DD7D1A" w:rsidRPr="00C05420" w:rsidRDefault="00942557" w:rsidP="00942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420">
              <w:rPr>
                <w:rFonts w:ascii="Times New Roman" w:hAnsi="Times New Roman" w:cs="Times New Roman"/>
                <w:b/>
              </w:rPr>
              <w:t>Степень износа, %</w:t>
            </w:r>
          </w:p>
        </w:tc>
      </w:tr>
      <w:tr w:rsidR="00DD7D1A" w:rsidRPr="00C05420" w:rsidTr="00304CEF">
        <w:tc>
          <w:tcPr>
            <w:tcW w:w="3085" w:type="dxa"/>
          </w:tcPr>
          <w:p w:rsidR="00DD7D1A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ТТ-2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2559" w:type="dxa"/>
            <w:vAlign w:val="center"/>
          </w:tcPr>
          <w:p w:rsidR="00DD7D1A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64</w:t>
            </w:r>
          </w:p>
        </w:tc>
      </w:tr>
      <w:tr w:rsidR="00DD7D1A" w:rsidRPr="00C05420" w:rsidTr="00304CEF">
        <w:tc>
          <w:tcPr>
            <w:tcW w:w="3085" w:type="dxa"/>
          </w:tcPr>
          <w:p w:rsidR="00DD7D1A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 xml:space="preserve">Ст. Новотитаровская, х. Карла Маркса, </w:t>
            </w:r>
            <w:r w:rsidR="00C25493">
              <w:rPr>
                <w:rFonts w:ascii="Times New Roman" w:hAnsi="Times New Roman" w:cs="Times New Roman"/>
              </w:rPr>
              <w:t>ул</w:t>
            </w:r>
            <w:r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2031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ТТ-5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21,14</w:t>
            </w:r>
          </w:p>
        </w:tc>
        <w:tc>
          <w:tcPr>
            <w:tcW w:w="2559" w:type="dxa"/>
            <w:vAlign w:val="center"/>
          </w:tcPr>
          <w:p w:rsidR="00DD7D1A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D7D1A" w:rsidRPr="00C05420" w:rsidTr="00304CEF">
        <w:tc>
          <w:tcPr>
            <w:tcW w:w="3085" w:type="dxa"/>
          </w:tcPr>
          <w:p w:rsidR="00DD7D1A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Т-1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16,48</w:t>
            </w:r>
          </w:p>
        </w:tc>
        <w:tc>
          <w:tcPr>
            <w:tcW w:w="2559" w:type="dxa"/>
            <w:vAlign w:val="center"/>
          </w:tcPr>
          <w:p w:rsidR="00DD7D1A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</w:tr>
      <w:tr w:rsidR="00DD7D1A" w:rsidRPr="00C05420" w:rsidTr="00304CEF">
        <w:tc>
          <w:tcPr>
            <w:tcW w:w="3085" w:type="dxa"/>
          </w:tcPr>
          <w:p w:rsidR="00DD7D1A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Т-3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2559" w:type="dxa"/>
            <w:vAlign w:val="center"/>
          </w:tcPr>
          <w:p w:rsidR="00DD7D1A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DD7D1A" w:rsidRPr="00C05420" w:rsidTr="00304CEF">
        <w:tc>
          <w:tcPr>
            <w:tcW w:w="3085" w:type="dxa"/>
          </w:tcPr>
          <w:p w:rsidR="00DD7D1A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Т-5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7,69</w:t>
            </w:r>
          </w:p>
        </w:tc>
        <w:tc>
          <w:tcPr>
            <w:tcW w:w="2559" w:type="dxa"/>
            <w:vAlign w:val="center"/>
          </w:tcPr>
          <w:p w:rsidR="00DD7D1A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66</w:t>
            </w:r>
          </w:p>
        </w:tc>
      </w:tr>
      <w:tr w:rsidR="00DD7D1A" w:rsidRPr="00C05420" w:rsidTr="00304CEF">
        <w:tc>
          <w:tcPr>
            <w:tcW w:w="3085" w:type="dxa"/>
          </w:tcPr>
          <w:p w:rsidR="00DD7D1A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Новотитаровская, с. Примаки, х. Осечки</w:t>
            </w:r>
          </w:p>
        </w:tc>
        <w:tc>
          <w:tcPr>
            <w:tcW w:w="2031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DD7D1A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Т-7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19,97</w:t>
            </w:r>
          </w:p>
        </w:tc>
        <w:tc>
          <w:tcPr>
            <w:tcW w:w="2559" w:type="dxa"/>
            <w:vAlign w:val="center"/>
          </w:tcPr>
          <w:p w:rsidR="00DD7D1A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9" w:type="dxa"/>
            <w:vAlign w:val="center"/>
          </w:tcPr>
          <w:p w:rsidR="00DD7D1A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65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Т-9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65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НТ-2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18,39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НТ-3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8,66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НТ-4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66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НТ-5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7,53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НТ-6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64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НТ-7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 xml:space="preserve">Ст. Новотитаровская, х. Карла Маркса, </w:t>
            </w:r>
            <w:r w:rsidR="00C25493">
              <w:rPr>
                <w:rFonts w:ascii="Times New Roman" w:hAnsi="Times New Roman" w:cs="Times New Roman"/>
              </w:rPr>
              <w:t>ул</w:t>
            </w:r>
            <w:r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НТ-8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13,45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66</w:t>
            </w:r>
          </w:p>
        </w:tc>
      </w:tr>
      <w:tr w:rsidR="00304CEF" w:rsidRPr="00C05420" w:rsidTr="00304CEF">
        <w:tc>
          <w:tcPr>
            <w:tcW w:w="3085" w:type="dxa"/>
          </w:tcPr>
          <w:p w:rsidR="00304CEF" w:rsidRPr="00C05420" w:rsidRDefault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304CEF" w:rsidRPr="00C05420" w:rsidRDefault="00304CEF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304CEF" w:rsidRPr="00C05420" w:rsidRDefault="00F87CC5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НВ-5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10,78</w:t>
            </w:r>
          </w:p>
        </w:tc>
        <w:tc>
          <w:tcPr>
            <w:tcW w:w="2559" w:type="dxa"/>
            <w:vAlign w:val="center"/>
          </w:tcPr>
          <w:p w:rsidR="00304CEF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9" w:type="dxa"/>
            <w:vAlign w:val="center"/>
          </w:tcPr>
          <w:p w:rsidR="00304CEF" w:rsidRPr="00C05420" w:rsidRDefault="00262FE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 xml:space="preserve">Ст. Новотитаровская, </w:t>
            </w:r>
            <w:r w:rsidR="00C25493">
              <w:rPr>
                <w:rFonts w:ascii="Times New Roman" w:hAnsi="Times New Roman" w:cs="Times New Roman"/>
              </w:rPr>
              <w:t>СНТ</w:t>
            </w:r>
            <w:r w:rsidRPr="00C05420">
              <w:rPr>
                <w:rFonts w:ascii="Times New Roman" w:hAnsi="Times New Roman" w:cs="Times New Roman"/>
              </w:rPr>
              <w:t xml:space="preserve"> Миловидово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ВЛ-10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НВ-7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8,92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НТ2-309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71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НТ2-310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НТ2-315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НТ2-970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НВ5-306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НТ3-324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НТ3-325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71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НТ3-327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74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НТ3-391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НТ3-915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F87CC5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НТ3-395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НВ5-399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НТ3-924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НТ3-961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НТ5-320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3,31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НТ5-322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2559" w:type="dxa"/>
            <w:vAlign w:val="center"/>
          </w:tcPr>
          <w:p w:rsidR="00DF707C" w:rsidRPr="00C05420" w:rsidRDefault="00860811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НТ5-328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НТ5-329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НТ5-330 п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НТ5-331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НТ5-383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НТ5-472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НТ5-566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НТ5-571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НТ5-941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НТ5-960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НТ5-361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НТ6-303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НТ7-145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НТ7-347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НТ7-348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304CEF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НТ7-349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9" w:type="dxa"/>
            <w:vAlign w:val="center"/>
          </w:tcPr>
          <w:p w:rsidR="00DF707C" w:rsidRPr="00C05420" w:rsidRDefault="00DF707C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НТ7-350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9" w:type="dxa"/>
            <w:vAlign w:val="center"/>
          </w:tcPr>
          <w:p w:rsidR="00DF707C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НТ7-351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9" w:type="dxa"/>
            <w:vAlign w:val="center"/>
          </w:tcPr>
          <w:p w:rsidR="00DF707C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НТ7-352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9" w:type="dxa"/>
            <w:vAlign w:val="center"/>
          </w:tcPr>
          <w:p w:rsidR="00DF707C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НТ7-357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9" w:type="dxa"/>
            <w:vAlign w:val="center"/>
          </w:tcPr>
          <w:p w:rsidR="00DF707C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НТ7-367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9" w:type="dxa"/>
            <w:vAlign w:val="center"/>
          </w:tcPr>
          <w:p w:rsidR="00DF707C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F707C" w:rsidRPr="00C05420" w:rsidTr="00304CEF">
        <w:tc>
          <w:tcPr>
            <w:tcW w:w="3085" w:type="dxa"/>
          </w:tcPr>
          <w:p w:rsidR="00DF707C" w:rsidRPr="00C05420" w:rsidRDefault="00DF707C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F707C" w:rsidRPr="00C05420" w:rsidRDefault="00DF707C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НТ7-569</w:t>
            </w:r>
          </w:p>
        </w:tc>
        <w:tc>
          <w:tcPr>
            <w:tcW w:w="2559" w:type="dxa"/>
            <w:vAlign w:val="center"/>
          </w:tcPr>
          <w:p w:rsidR="00DF707C" w:rsidRPr="00C05420" w:rsidRDefault="0001662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2559" w:type="dxa"/>
            <w:vAlign w:val="center"/>
          </w:tcPr>
          <w:p w:rsidR="00DF707C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9" w:type="dxa"/>
            <w:vAlign w:val="center"/>
          </w:tcPr>
          <w:p w:rsidR="00DF707C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НТ7-600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НТ7-802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НТ7-816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НТ7-817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НТ7-925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НТ7-942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НТ8-333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НТ8-358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НТ8-360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НТ8-362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НТ8-375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НТ8-385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71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НТ8-772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НТ8-946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НТ8-959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262FE0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Т1-163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Т1-339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Т1-345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Т1-353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Т1-354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Т1-355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Т1-386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Т1-567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Т1-568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71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Т1-570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Т1-573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Т1-931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Т1-932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Т1-966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Т1-1324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0,623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Т3-341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Т3-935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Т3-943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Т3-317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2559" w:type="dxa"/>
            <w:vAlign w:val="center"/>
          </w:tcPr>
          <w:p w:rsidR="00064EBA" w:rsidRPr="00C05420" w:rsidRDefault="00433CB8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Т5-311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Т5-338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Т5-340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Т5-342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Т5-343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Т5-495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Т5-936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Т5-319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Т5-937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Т5-1351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064EBA">
        <w:trPr>
          <w:trHeight w:val="332"/>
        </w:trPr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Т7-492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Т7-576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Т7-577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Т7-579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064EBA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Примаки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C25493" w:rsidP="00D05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64EBA" w:rsidRPr="00C05420">
              <w:rPr>
                <w:rFonts w:ascii="Times New Roman" w:hAnsi="Times New Roman" w:cs="Times New Roman"/>
              </w:rPr>
              <w:t>. Примаки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C25493" w:rsidP="00D05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64EBA" w:rsidRPr="00C05420">
              <w:rPr>
                <w:rFonts w:ascii="Times New Roman" w:hAnsi="Times New Roman" w:cs="Times New Roman"/>
              </w:rPr>
              <w:t>. Примаки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C25493" w:rsidP="00D05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64EBA" w:rsidRPr="00C05420">
              <w:rPr>
                <w:rFonts w:ascii="Times New Roman" w:hAnsi="Times New Roman" w:cs="Times New Roman"/>
              </w:rPr>
              <w:t>. Примаки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Т7-583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Т7-590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Т7-591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64EBA" w:rsidRPr="00C05420" w:rsidTr="00304CEF">
        <w:tc>
          <w:tcPr>
            <w:tcW w:w="3085" w:type="dxa"/>
          </w:tcPr>
          <w:p w:rsidR="00064EBA" w:rsidRPr="00C05420" w:rsidRDefault="00064EBA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Осечки</w:t>
            </w:r>
          </w:p>
        </w:tc>
        <w:tc>
          <w:tcPr>
            <w:tcW w:w="2031" w:type="dxa"/>
            <w:vAlign w:val="center"/>
          </w:tcPr>
          <w:p w:rsidR="00064EBA" w:rsidRPr="00C05420" w:rsidRDefault="00064EBA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064EBA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Т7-812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2559" w:type="dxa"/>
            <w:vAlign w:val="center"/>
          </w:tcPr>
          <w:p w:rsidR="00064EBA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9" w:type="dxa"/>
            <w:vAlign w:val="center"/>
          </w:tcPr>
          <w:p w:rsidR="00064EBA" w:rsidRPr="00C05420" w:rsidRDefault="00064EBA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Т9-572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ТТ2-387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lastRenderedPageBreak/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ТТ2-814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ТТ2-815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ТТ5-314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ТТ5-365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C25493" w:rsidP="00016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0F1757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ТТ5-368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C25493" w:rsidP="00016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0F1757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ТТ5-369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ТТ5-370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ТТ5-371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ТТ5-372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ТТ5-373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ТТ5-374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ТТ5-377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ТТ5-378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ТТ5-379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ТТ5-380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ТТ5-384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ТТ5-478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183AA2" w:rsidP="00016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0F1757" w:rsidRPr="00C05420">
              <w:rPr>
                <w:rFonts w:ascii="Times New Roman" w:hAnsi="Times New Roman" w:cs="Times New Roman"/>
              </w:rPr>
              <w:t>. Белевцы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ТТ5-500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Х. Карла Маркса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0F1757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ТТ5-694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9" w:type="dxa"/>
            <w:vAlign w:val="center"/>
          </w:tcPr>
          <w:p w:rsidR="000F1757" w:rsidRPr="00C05420" w:rsidRDefault="000F1757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72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D0511B" w:rsidP="00016628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НВ5-479</w:t>
            </w:r>
          </w:p>
        </w:tc>
        <w:tc>
          <w:tcPr>
            <w:tcW w:w="2559" w:type="dxa"/>
            <w:vAlign w:val="center"/>
          </w:tcPr>
          <w:p w:rsidR="000F1757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9" w:type="dxa"/>
            <w:vAlign w:val="center"/>
          </w:tcPr>
          <w:p w:rsidR="000F1757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0F1757" w:rsidRPr="00C05420" w:rsidTr="00304CEF">
        <w:tc>
          <w:tcPr>
            <w:tcW w:w="3085" w:type="dxa"/>
          </w:tcPr>
          <w:p w:rsidR="000F1757" w:rsidRPr="00C05420" w:rsidRDefault="000F1757" w:rsidP="00016628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0F1757" w:rsidRPr="00C05420" w:rsidRDefault="000F1757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0F1757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НВ5-316</w:t>
            </w:r>
          </w:p>
        </w:tc>
        <w:tc>
          <w:tcPr>
            <w:tcW w:w="2559" w:type="dxa"/>
            <w:vAlign w:val="center"/>
          </w:tcPr>
          <w:p w:rsidR="000F1757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2559" w:type="dxa"/>
            <w:vAlign w:val="center"/>
          </w:tcPr>
          <w:p w:rsidR="000F1757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9" w:type="dxa"/>
            <w:vAlign w:val="center"/>
          </w:tcPr>
          <w:p w:rsidR="000F1757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68</w:t>
            </w:r>
          </w:p>
        </w:tc>
      </w:tr>
      <w:tr w:rsidR="00D0511B" w:rsidRPr="00C05420" w:rsidTr="00304CEF">
        <w:tc>
          <w:tcPr>
            <w:tcW w:w="3085" w:type="dxa"/>
          </w:tcPr>
          <w:p w:rsidR="00D0511B" w:rsidRPr="00C05420" w:rsidRDefault="00D0511B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НВ5-318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559" w:type="dxa"/>
            <w:vAlign w:val="center"/>
          </w:tcPr>
          <w:p w:rsidR="00D0511B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  <w:tr w:rsidR="00D0511B" w:rsidRPr="00C05420" w:rsidTr="00304CEF">
        <w:tc>
          <w:tcPr>
            <w:tcW w:w="3085" w:type="dxa"/>
          </w:tcPr>
          <w:p w:rsidR="00D0511B" w:rsidRPr="00C05420" w:rsidRDefault="00D0511B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НВ7-344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2559" w:type="dxa"/>
            <w:vAlign w:val="center"/>
          </w:tcPr>
          <w:p w:rsidR="00D0511B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75</w:t>
            </w:r>
          </w:p>
        </w:tc>
      </w:tr>
      <w:tr w:rsidR="00D0511B" w:rsidRPr="00C05420" w:rsidTr="00304CEF">
        <w:tc>
          <w:tcPr>
            <w:tcW w:w="3085" w:type="dxa"/>
          </w:tcPr>
          <w:p w:rsidR="00D0511B" w:rsidRPr="00C05420" w:rsidRDefault="00D0511B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НВ7-565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2559" w:type="dxa"/>
            <w:vAlign w:val="center"/>
          </w:tcPr>
          <w:p w:rsidR="00D0511B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67</w:t>
            </w:r>
          </w:p>
        </w:tc>
      </w:tr>
      <w:tr w:rsidR="00D0511B" w:rsidRPr="00C05420" w:rsidTr="00304CEF">
        <w:tc>
          <w:tcPr>
            <w:tcW w:w="3085" w:type="dxa"/>
          </w:tcPr>
          <w:p w:rsidR="00D0511B" w:rsidRPr="00C05420" w:rsidRDefault="00D0511B" w:rsidP="00D0511B">
            <w:pPr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Ст. Новотитаровская</w:t>
            </w:r>
          </w:p>
        </w:tc>
        <w:tc>
          <w:tcPr>
            <w:tcW w:w="2031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НВ7-575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2559" w:type="dxa"/>
            <w:vAlign w:val="center"/>
          </w:tcPr>
          <w:p w:rsidR="00D0511B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70</w:t>
            </w:r>
          </w:p>
        </w:tc>
      </w:tr>
      <w:tr w:rsidR="00D0511B" w:rsidRPr="00C05420" w:rsidTr="00304CEF">
        <w:tc>
          <w:tcPr>
            <w:tcW w:w="3085" w:type="dxa"/>
          </w:tcPr>
          <w:p w:rsidR="00D0511B" w:rsidRPr="00C05420" w:rsidRDefault="00183AA2" w:rsidP="00016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</w:t>
            </w:r>
            <w:r w:rsidR="00D0511B" w:rsidRPr="00C05420">
              <w:rPr>
                <w:rFonts w:ascii="Times New Roman" w:hAnsi="Times New Roman" w:cs="Times New Roman"/>
              </w:rPr>
              <w:t>. Миловидово</w:t>
            </w:r>
          </w:p>
        </w:tc>
        <w:tc>
          <w:tcPr>
            <w:tcW w:w="2031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ВЛ-0,4 кВ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D0511B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НВ7-944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559" w:type="dxa"/>
            <w:vAlign w:val="center"/>
          </w:tcPr>
          <w:p w:rsidR="00D0511B" w:rsidRPr="00C05420" w:rsidRDefault="00C05420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9" w:type="dxa"/>
            <w:vAlign w:val="center"/>
          </w:tcPr>
          <w:p w:rsidR="00D0511B" w:rsidRPr="00C05420" w:rsidRDefault="00D0511B" w:rsidP="00304CEF">
            <w:pPr>
              <w:jc w:val="center"/>
              <w:rPr>
                <w:rFonts w:ascii="Times New Roman" w:hAnsi="Times New Roman" w:cs="Times New Roman"/>
              </w:rPr>
            </w:pPr>
            <w:r w:rsidRPr="00C05420">
              <w:rPr>
                <w:rFonts w:ascii="Times New Roman" w:hAnsi="Times New Roman" w:cs="Times New Roman"/>
              </w:rPr>
              <w:t>69</w:t>
            </w:r>
          </w:p>
        </w:tc>
      </w:tr>
    </w:tbl>
    <w:p w:rsidR="00DD7D1A" w:rsidRDefault="00DD7D1A"/>
    <w:p w:rsidR="00DD7D1A" w:rsidRDefault="00DD7D1A"/>
    <w:p w:rsidR="00DD7D1A" w:rsidRDefault="00DD7D1A"/>
    <w:p w:rsidR="00490A3E" w:rsidRDefault="00490A3E"/>
    <w:p w:rsidR="00490A3E" w:rsidRDefault="00490A3E">
      <w:pPr>
        <w:sectPr w:rsidR="00490A3E" w:rsidSect="00490A3E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C05420" w:rsidRP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  <w:r w:rsidRPr="00C05420">
        <w:rPr>
          <w:rFonts w:ascii="Times New Roman" w:hAnsi="Times New Roman"/>
          <w:b/>
          <w:sz w:val="28"/>
          <w:szCs w:val="28"/>
        </w:rPr>
        <w:lastRenderedPageBreak/>
        <w:t>1.2</w:t>
      </w:r>
      <w:r w:rsidR="00183AA2">
        <w:rPr>
          <w:rFonts w:ascii="Times New Roman" w:hAnsi="Times New Roman"/>
          <w:b/>
          <w:sz w:val="28"/>
          <w:szCs w:val="28"/>
        </w:rPr>
        <w:t>.</w:t>
      </w:r>
      <w:r w:rsidRPr="00C05420">
        <w:rPr>
          <w:rFonts w:ascii="Times New Roman" w:hAnsi="Times New Roman"/>
          <w:b/>
          <w:sz w:val="28"/>
          <w:szCs w:val="28"/>
        </w:rPr>
        <w:t xml:space="preserve"> Техническое состояние и поте</w:t>
      </w:r>
      <w:r w:rsidR="00B22DCD">
        <w:rPr>
          <w:rFonts w:ascii="Times New Roman" w:hAnsi="Times New Roman"/>
          <w:b/>
          <w:sz w:val="28"/>
          <w:szCs w:val="28"/>
        </w:rPr>
        <w:t xml:space="preserve">ри в электросетях </w:t>
      </w:r>
    </w:p>
    <w:p w:rsid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B22DCD">
        <w:rPr>
          <w:rFonts w:ascii="Times New Roman" w:hAnsi="Times New Roman"/>
          <w:sz w:val="28"/>
          <w:szCs w:val="28"/>
        </w:rPr>
        <w:t xml:space="preserve">Новотитаровского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износ сетей составляет: 0,4 кВ-</w:t>
      </w:r>
      <w:r w:rsidR="00DC3D15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% и 10 кВ –</w:t>
      </w:r>
      <w:r w:rsidR="00DC3D15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%.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В процессе передачи электроэнергии возникают как технологические потери, так и коммерческие.</w:t>
      </w:r>
      <w:r w:rsidR="00DC3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DC3D15">
        <w:rPr>
          <w:rFonts w:ascii="Times New Roman" w:hAnsi="Times New Roman"/>
          <w:sz w:val="28"/>
          <w:szCs w:val="28"/>
        </w:rPr>
        <w:t xml:space="preserve">Новотитаровского сельского поселения  </w:t>
      </w:r>
      <w:r>
        <w:rPr>
          <w:rFonts w:ascii="Times New Roman" w:hAnsi="Times New Roman"/>
          <w:sz w:val="28"/>
          <w:szCs w:val="28"/>
        </w:rPr>
        <w:t>за 201</w:t>
      </w:r>
      <w:r w:rsidR="00DC3D1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потери составили </w:t>
      </w:r>
      <w:r w:rsidR="00DC3D15">
        <w:rPr>
          <w:rFonts w:ascii="Times New Roman" w:hAnsi="Times New Roman"/>
          <w:sz w:val="28"/>
          <w:szCs w:val="28"/>
        </w:rPr>
        <w:t xml:space="preserve"> 2,439</w:t>
      </w:r>
      <w:r>
        <w:rPr>
          <w:rFonts w:ascii="Times New Roman" w:hAnsi="Times New Roman"/>
          <w:sz w:val="28"/>
          <w:szCs w:val="28"/>
        </w:rPr>
        <w:t>%.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b/>
          <w:i/>
          <w:sz w:val="28"/>
          <w:szCs w:val="28"/>
        </w:rPr>
        <w:t>Технологические потери</w:t>
      </w:r>
      <w:r w:rsidRPr="002C76AD">
        <w:rPr>
          <w:rFonts w:ascii="Times New Roman" w:hAnsi="Times New Roman"/>
          <w:sz w:val="28"/>
          <w:szCs w:val="28"/>
        </w:rPr>
        <w:t xml:space="preserve"> электроэнергии при ее передаче по электрическим сетям включают в себя технические потери в линиях и оборудовании электрических сетей, обусловленных физическими процессами, происходящими при передаче электроэнергии в соответствии с техническими характеристиками и режимами работы линий и оборудования, с учетом расхода электроэнергии на собственные нужды подстанций и потери, обусловленные допустимыми погрешностями системы учета электроэнергии.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Размер фактических потерь электрической энергии в электрических сетях определяется как разница между объемом электрической энергии, поставленной в электрическую сеть от производителей электрической энергии, и объемом электрической энергии, потребленной энергопринимающими устройствами, присоединенными к этой сети, а также переданной в другие сетевые организации.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Сетевые организации обязаны </w:t>
      </w:r>
      <w:proofErr w:type="gramStart"/>
      <w:r w:rsidRPr="002C76AD">
        <w:rPr>
          <w:rFonts w:ascii="Times New Roman" w:hAnsi="Times New Roman"/>
          <w:sz w:val="28"/>
          <w:szCs w:val="28"/>
        </w:rPr>
        <w:t>оплачивать стоимость фактических</w:t>
      </w:r>
      <w:proofErr w:type="gramEnd"/>
      <w:r w:rsidRPr="002C76AD">
        <w:rPr>
          <w:rFonts w:ascii="Times New Roman" w:hAnsi="Times New Roman"/>
          <w:sz w:val="28"/>
          <w:szCs w:val="28"/>
        </w:rPr>
        <w:t xml:space="preserve"> потерь электрической энергии, возникших в принадлежащих им объектах сетевого  хозяйства, за вычетом стоимости потерь, учтенных в ценах (тарифах) на электрическую энергию на оптовом рынке.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Нормативы технологических потерь устанавливаются уполномоченным федеральным органом исполнительной власти в соответствии с Постановлением Правительства РФ от 27 декабря 2004 года № 861 и методикой расчета нормативных технологических потерь электроэнергии в электрических сетях.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E7B8B">
        <w:rPr>
          <w:rFonts w:ascii="Times New Roman" w:hAnsi="Times New Roman"/>
          <w:b/>
          <w:i/>
          <w:sz w:val="28"/>
          <w:szCs w:val="28"/>
        </w:rPr>
        <w:t>Коммерческие потери</w:t>
      </w:r>
      <w:r w:rsidRPr="002C76AD">
        <w:rPr>
          <w:rFonts w:ascii="Times New Roman" w:hAnsi="Times New Roman"/>
          <w:sz w:val="28"/>
          <w:szCs w:val="28"/>
        </w:rPr>
        <w:t xml:space="preserve"> связаны, прежде всего, с хищением электрической энергии - уголовно наказуемым деянием. Статья 165 "Причинение имущественного ущерба путем обмана или злоупотребления доверием" действующего УК РФ предусматривает наказание до двух лет лишения свободы. Однако, сетевые организации прибегают к уголовному преследованию недобросовестных потребителей лишь в крайних случаях. Пойманные с поличным недобросовестные потребители, как правило, оплачивают штраф, который в несколько раз превышает стоимость похищенной ими электрической энергии. Специалисты сетевой и энергосбытовой компаний оценивают установленную мощность всех токоприемников потребителя и выставляют счет, эквивалентный их круглосуточной работе в течение всего периода. </w:t>
      </w:r>
    </w:p>
    <w:p w:rsid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lastRenderedPageBreak/>
        <w:t xml:space="preserve">Сетевые организации используют комплексный подход к борьбе с воровством электрической энергии. Работа ведется не только в направлении выявления случаев воровства. Серьезный акцент делается и на реализации комплекса предупредительных мер: </w:t>
      </w:r>
    </w:p>
    <w:p w:rsid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ведется замена старых индукционных счетчиков на современные цифровые;</w:t>
      </w:r>
    </w:p>
    <w:p w:rsid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 упрощается процедура подключения новых потребителей; </w:t>
      </w:r>
    </w:p>
    <w:p w:rsidR="00C05420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при строительстве и реконструкции низковольтных линий электропередачи используются преимущественно изолированные провода, что исключает возможность несанкционированного подключения.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В рамках деятельности по предупреждению хищений электроэнергии ведется и разъяснительная работа среди населения.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C76AD">
        <w:rPr>
          <w:rFonts w:ascii="Times New Roman" w:hAnsi="Times New Roman"/>
          <w:b/>
          <w:i/>
          <w:sz w:val="28"/>
          <w:szCs w:val="28"/>
        </w:rPr>
        <w:t>Мероприятия по совершенствованию систем расчетного и технического учета электроэнергии: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- Проведение рейдов по выявлению неучтенной электроэнергии;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- Съем показаний и проведение инструментальной проверки приборов учета электроэнергии; </w:t>
      </w:r>
    </w:p>
    <w:p w:rsidR="00C05420" w:rsidRPr="002C76AD" w:rsidRDefault="00C05420" w:rsidP="00287C15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- Проведение поверки и калибровки средств у</w:t>
      </w:r>
      <w:r>
        <w:rPr>
          <w:rFonts w:ascii="Times New Roman" w:hAnsi="Times New Roman"/>
          <w:sz w:val="28"/>
          <w:szCs w:val="28"/>
        </w:rPr>
        <w:t>чета электроэнергии.</w:t>
      </w:r>
    </w:p>
    <w:p w:rsidR="00CB32D2" w:rsidRDefault="00CB32D2" w:rsidP="00827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3E" w:rsidRPr="00DC3D15" w:rsidRDefault="00DC3D15" w:rsidP="00827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15">
        <w:rPr>
          <w:rFonts w:ascii="Times New Roman" w:hAnsi="Times New Roman" w:cs="Times New Roman"/>
          <w:b/>
          <w:sz w:val="28"/>
          <w:szCs w:val="28"/>
        </w:rPr>
        <w:t>1.3</w:t>
      </w:r>
      <w:r w:rsidR="00183AA2">
        <w:rPr>
          <w:rFonts w:ascii="Times New Roman" w:hAnsi="Times New Roman" w:cs="Times New Roman"/>
          <w:b/>
          <w:sz w:val="28"/>
          <w:szCs w:val="28"/>
        </w:rPr>
        <w:t>.</w:t>
      </w:r>
      <w:r w:rsidR="00827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D15">
        <w:rPr>
          <w:rFonts w:ascii="Times New Roman" w:hAnsi="Times New Roman" w:cs="Times New Roman"/>
          <w:b/>
          <w:sz w:val="28"/>
          <w:szCs w:val="28"/>
        </w:rPr>
        <w:t xml:space="preserve"> Перечень лиц, владеющих на праве собственности  или другом законном основании  объектами электроснабжения</w:t>
      </w:r>
    </w:p>
    <w:p w:rsidR="00DC3D15" w:rsidRPr="00263059" w:rsidRDefault="00DC3D15" w:rsidP="00287C15">
      <w:pPr>
        <w:spacing w:after="0"/>
        <w:ind w:left="120" w:right="100" w:firstLine="708"/>
        <w:jc w:val="both"/>
        <w:rPr>
          <w:sz w:val="28"/>
          <w:szCs w:val="28"/>
        </w:rPr>
      </w:pPr>
      <w:r w:rsidRPr="00263059">
        <w:rPr>
          <w:rFonts w:ascii="Times New Roman" w:eastAsia="Times New Roman" w:hAnsi="Times New Roman" w:cs="Times New Roman"/>
          <w:sz w:val="28"/>
          <w:szCs w:val="28"/>
        </w:rPr>
        <w:t>Электрические сети Новотитаровского сельского поселения  эксплуатиру</w:t>
      </w:r>
      <w:r w:rsidR="0015137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ПАО  "Кубаньэнерго" </w:t>
      </w:r>
      <w:r w:rsidR="008D3091" w:rsidRPr="00263059">
        <w:rPr>
          <w:rFonts w:ascii="Times New Roman" w:eastAsia="Times New Roman" w:hAnsi="Times New Roman" w:cs="Times New Roman"/>
          <w:sz w:val="28"/>
          <w:szCs w:val="28"/>
        </w:rPr>
        <w:t>Краснодарские электрические сети. ПАО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3091" w:rsidRPr="00263059">
        <w:rPr>
          <w:rFonts w:ascii="Times New Roman" w:eastAsia="Times New Roman" w:hAnsi="Times New Roman" w:cs="Times New Roman"/>
          <w:sz w:val="28"/>
          <w:szCs w:val="28"/>
        </w:rPr>
        <w:t>Кубаньэнерго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D3091" w:rsidRPr="00263059">
        <w:rPr>
          <w:rFonts w:ascii="Times New Roman" w:eastAsia="Times New Roman" w:hAnsi="Times New Roman" w:cs="Times New Roman"/>
          <w:sz w:val="28"/>
          <w:szCs w:val="28"/>
        </w:rPr>
        <w:t xml:space="preserve"> КЭС 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обслуживает сети 10; 0,4 кВ, выполняет текущий и капитальный ремонт. Численность персонала предприятия –</w:t>
      </w:r>
      <w:r w:rsidR="00CB32D2" w:rsidRPr="00263059">
        <w:rPr>
          <w:rFonts w:ascii="Times New Roman" w:eastAsia="Times New Roman" w:hAnsi="Times New Roman" w:cs="Times New Roman"/>
          <w:sz w:val="28"/>
          <w:szCs w:val="28"/>
        </w:rPr>
        <w:t>858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DC3D15" w:rsidRPr="00263059" w:rsidRDefault="00DC3D15" w:rsidP="00287C15">
      <w:pPr>
        <w:spacing w:after="0"/>
        <w:ind w:left="120" w:right="100" w:firstLine="708"/>
        <w:jc w:val="both"/>
        <w:rPr>
          <w:sz w:val="28"/>
          <w:szCs w:val="28"/>
        </w:rPr>
      </w:pP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Персонал </w:t>
      </w:r>
      <w:r w:rsidR="00CB32D2" w:rsidRPr="00263059">
        <w:rPr>
          <w:rFonts w:ascii="Times New Roman" w:eastAsia="Times New Roman" w:hAnsi="Times New Roman" w:cs="Times New Roman"/>
          <w:sz w:val="28"/>
          <w:szCs w:val="28"/>
        </w:rPr>
        <w:t xml:space="preserve">ПАО «Кубаньэнерго» КЭС  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административное и техническое управление электрическими сетями </w:t>
      </w:r>
      <w:r w:rsidR="00CB32D2" w:rsidRPr="00263059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, оперативное обслуживание электрических сетей, распределение и реализацию электрической энергии, ремонтные работы по воздушным и кабельным линиям, ТП, РП, а также техническое обслуживание </w:t>
      </w:r>
      <w:proofErr w:type="spellStart"/>
      <w:r w:rsidRPr="00263059">
        <w:rPr>
          <w:rFonts w:ascii="Times New Roman" w:eastAsia="Times New Roman" w:hAnsi="Times New Roman" w:cs="Times New Roman"/>
          <w:sz w:val="28"/>
          <w:szCs w:val="28"/>
        </w:rPr>
        <w:t>спецавтомашин</w:t>
      </w:r>
      <w:proofErr w:type="spellEnd"/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и механизмов, необходимых для эксплуатации электросетей.</w:t>
      </w:r>
    </w:p>
    <w:p w:rsidR="00DC3D15" w:rsidRPr="00263059" w:rsidRDefault="00DC3D15" w:rsidP="00287C15">
      <w:pPr>
        <w:spacing w:after="0"/>
        <w:ind w:left="120" w:right="100" w:firstLine="708"/>
        <w:jc w:val="both"/>
        <w:rPr>
          <w:sz w:val="28"/>
          <w:szCs w:val="28"/>
        </w:rPr>
      </w:pP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Служебно-производственные помещения предприятия размещены на площадке по адресу: г. </w:t>
      </w:r>
      <w:r w:rsidR="00CB32D2" w:rsidRPr="00263059">
        <w:rPr>
          <w:rFonts w:ascii="Times New Roman" w:eastAsia="Times New Roman" w:hAnsi="Times New Roman" w:cs="Times New Roman"/>
          <w:sz w:val="28"/>
          <w:szCs w:val="28"/>
        </w:rPr>
        <w:t>Краснодар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32D2" w:rsidRPr="00263059">
        <w:rPr>
          <w:rFonts w:ascii="Times New Roman" w:eastAsia="Times New Roman" w:hAnsi="Times New Roman" w:cs="Times New Roman"/>
          <w:sz w:val="28"/>
          <w:szCs w:val="28"/>
        </w:rPr>
        <w:t>ул. Ставропольская, 2А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>. Транспортный парк предприятия включает в себя следующие машины и механизмы:</w:t>
      </w: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drawing>
          <wp:inline distT="0" distB="0" distL="0" distR="0">
            <wp:extent cx="167640" cy="1873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Легковой автомобиль – 7 машин;</w:t>
      </w: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drawing>
          <wp:inline distT="0" distB="0" distL="0" distR="0">
            <wp:extent cx="167640" cy="1714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Грузовой автомобиль  – 7 машин;</w:t>
      </w:r>
    </w:p>
    <w:p w:rsidR="00DC3D15" w:rsidRPr="00263059" w:rsidRDefault="00DC3D15" w:rsidP="00CB32D2">
      <w:pPr>
        <w:spacing w:after="0" w:line="1" w:lineRule="exact"/>
        <w:rPr>
          <w:sz w:val="28"/>
          <w:szCs w:val="28"/>
        </w:rPr>
      </w:pP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drawing>
          <wp:inline distT="0" distB="0" distL="0" distR="0">
            <wp:extent cx="167640" cy="1873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Специальный автомобиль  – 4 машины;</w:t>
      </w: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drawing>
          <wp:inline distT="0" distB="0" distL="0" distR="0">
            <wp:extent cx="167640" cy="1714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Грузопассажирский автомобиль  – 2 машины;</w:t>
      </w:r>
    </w:p>
    <w:p w:rsidR="00DC3D15" w:rsidRPr="00263059" w:rsidRDefault="00DC3D15" w:rsidP="00CB32D2">
      <w:pPr>
        <w:spacing w:after="0" w:line="1" w:lineRule="exact"/>
        <w:rPr>
          <w:sz w:val="28"/>
          <w:szCs w:val="28"/>
        </w:rPr>
      </w:pP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drawing>
          <wp:inline distT="0" distB="0" distL="0" distR="0">
            <wp:extent cx="167640" cy="1873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Буровая установка – 1 машина;</w:t>
      </w: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lastRenderedPageBreak/>
        <w:drawing>
          <wp:inline distT="0" distB="0" distL="0" distR="0">
            <wp:extent cx="167640" cy="1714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Автобус – 1 машина;</w:t>
      </w:r>
    </w:p>
    <w:p w:rsidR="00DC3D15" w:rsidRPr="00263059" w:rsidRDefault="00DC3D15" w:rsidP="00CB32D2">
      <w:pPr>
        <w:spacing w:after="0" w:line="1" w:lineRule="exact"/>
        <w:rPr>
          <w:sz w:val="28"/>
          <w:szCs w:val="28"/>
        </w:rPr>
      </w:pP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drawing>
          <wp:inline distT="0" distB="0" distL="0" distR="0">
            <wp:extent cx="167640" cy="18732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Автогидроподъемник – 3 машины;</w:t>
      </w:r>
    </w:p>
    <w:p w:rsidR="00DC3D15" w:rsidRPr="00263059" w:rsidRDefault="00DC3D15" w:rsidP="00CB32D2">
      <w:pPr>
        <w:spacing w:after="0"/>
        <w:ind w:left="1180"/>
        <w:rPr>
          <w:sz w:val="28"/>
          <w:szCs w:val="28"/>
        </w:rPr>
      </w:pPr>
      <w:r w:rsidRPr="00263059">
        <w:rPr>
          <w:noProof/>
          <w:sz w:val="28"/>
          <w:szCs w:val="28"/>
        </w:rPr>
        <w:drawing>
          <wp:inline distT="0" distB="0" distL="0" distR="0">
            <wp:extent cx="167640" cy="1714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Седельный тягач – 1 машина;</w:t>
      </w:r>
    </w:p>
    <w:p w:rsidR="00DC3D15" w:rsidRPr="00263059" w:rsidRDefault="00DC3D15" w:rsidP="00CB32D2">
      <w:pPr>
        <w:spacing w:after="0" w:line="66" w:lineRule="exact"/>
        <w:rPr>
          <w:sz w:val="28"/>
          <w:szCs w:val="28"/>
        </w:rPr>
      </w:pPr>
    </w:p>
    <w:p w:rsidR="00DC3D15" w:rsidRDefault="00183AA2" w:rsidP="00183A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- </w:t>
      </w:r>
      <w:r w:rsidR="00DC3D15" w:rsidRPr="00263059">
        <w:rPr>
          <w:rFonts w:ascii="Times New Roman" w:eastAsia="Times New Roman" w:hAnsi="Times New Roman" w:cs="Times New Roman"/>
          <w:sz w:val="28"/>
          <w:szCs w:val="28"/>
        </w:rPr>
        <w:t>Автокран – 1 машина.</w:t>
      </w:r>
    </w:p>
    <w:p w:rsidR="00DC3D15" w:rsidRPr="00263059" w:rsidRDefault="00DC3D15" w:rsidP="00287C15">
      <w:pPr>
        <w:spacing w:after="0"/>
        <w:ind w:left="1"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059">
        <w:rPr>
          <w:rFonts w:ascii="Times New Roman" w:eastAsia="Times New Roman" w:hAnsi="Times New Roman" w:cs="Times New Roman"/>
          <w:sz w:val="28"/>
          <w:szCs w:val="28"/>
        </w:rPr>
        <w:t>Оперативное обслуживание сетей выполняется персоналом оперативно-диспетчерской группы, в состав которого входит диспетчер</w:t>
      </w:r>
      <w:r w:rsidR="0069500D" w:rsidRPr="00263059">
        <w:rPr>
          <w:rFonts w:ascii="Times New Roman" w:hAnsi="Times New Roman" w:cs="Times New Roman"/>
          <w:sz w:val="28"/>
          <w:szCs w:val="28"/>
        </w:rPr>
        <w:t xml:space="preserve"> и </w:t>
      </w: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оперативно- выездная бригада. Работа оперативно-диспетчерской группы организована круглосуточно. </w:t>
      </w:r>
    </w:p>
    <w:p w:rsidR="00DC3D15" w:rsidRPr="00263059" w:rsidRDefault="00DC3D15" w:rsidP="00287C15">
      <w:pPr>
        <w:spacing w:after="0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Средства телемеханики и автоматики внедрены не в полном объеме. Изменение схемы от нормального режима отображается вручную на мнемосхеме. </w:t>
      </w:r>
      <w:proofErr w:type="spellStart"/>
      <w:r w:rsidRPr="00263059">
        <w:rPr>
          <w:rFonts w:ascii="Times New Roman" w:eastAsia="Times New Roman" w:hAnsi="Times New Roman" w:cs="Times New Roman"/>
          <w:sz w:val="28"/>
          <w:szCs w:val="28"/>
        </w:rPr>
        <w:t>Ведѐтся</w:t>
      </w:r>
      <w:proofErr w:type="spellEnd"/>
      <w:r w:rsidRPr="00263059">
        <w:rPr>
          <w:rFonts w:ascii="Times New Roman" w:eastAsia="Times New Roman" w:hAnsi="Times New Roman" w:cs="Times New Roman"/>
          <w:sz w:val="28"/>
          <w:szCs w:val="28"/>
        </w:rPr>
        <w:t xml:space="preserve"> журнал дефектов оборудования, выдачи заданий, нарядов, распоряжений, инструктажей.</w:t>
      </w:r>
    </w:p>
    <w:p w:rsidR="00A25D44" w:rsidRPr="00A25D44" w:rsidRDefault="00A25D44" w:rsidP="00287C15">
      <w:pPr>
        <w:tabs>
          <w:tab w:val="left" w:pos="560"/>
        </w:tabs>
        <w:spacing w:after="0"/>
        <w:ind w:left="20"/>
        <w:jc w:val="center"/>
        <w:rPr>
          <w:sz w:val="28"/>
          <w:szCs w:val="28"/>
        </w:rPr>
      </w:pPr>
      <w:r w:rsidRPr="00A25D44">
        <w:rPr>
          <w:rFonts w:ascii="Times New Roman" w:eastAsia="Times New Roman" w:hAnsi="Times New Roman" w:cs="Times New Roman"/>
          <w:b/>
          <w:bCs/>
          <w:sz w:val="28"/>
          <w:szCs w:val="28"/>
        </w:rPr>
        <w:t>1.4</w:t>
      </w:r>
      <w:r w:rsidR="00183AA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25D44">
        <w:rPr>
          <w:sz w:val="28"/>
          <w:szCs w:val="28"/>
        </w:rPr>
        <w:tab/>
      </w:r>
      <w:r w:rsidRPr="00A25D44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Значения потребления электроэнергии в расчетных элементах территориального деления поселения</w:t>
      </w:r>
    </w:p>
    <w:p w:rsidR="00A25D44" w:rsidRPr="00287C15" w:rsidRDefault="00A25D44" w:rsidP="00287C15">
      <w:pPr>
        <w:spacing w:after="0"/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C15">
        <w:rPr>
          <w:rFonts w:ascii="Times New Roman" w:eastAsia="Times New Roman" w:hAnsi="Times New Roman" w:cs="Times New Roman"/>
          <w:sz w:val="28"/>
          <w:szCs w:val="28"/>
        </w:rPr>
        <w:t xml:space="preserve">Деление территории </w:t>
      </w:r>
      <w:r w:rsidR="00287C15" w:rsidRPr="00287C15">
        <w:rPr>
          <w:rFonts w:ascii="Times New Roman" w:eastAsia="Times New Roman" w:hAnsi="Times New Roman" w:cs="Times New Roman"/>
          <w:sz w:val="28"/>
          <w:szCs w:val="28"/>
        </w:rPr>
        <w:t xml:space="preserve">Новотитаровского сельского поселения </w:t>
      </w:r>
      <w:r w:rsidRPr="00287C15">
        <w:rPr>
          <w:rFonts w:ascii="Times New Roman" w:eastAsia="Times New Roman" w:hAnsi="Times New Roman" w:cs="Times New Roman"/>
          <w:sz w:val="28"/>
          <w:szCs w:val="28"/>
        </w:rPr>
        <w:t xml:space="preserve"> на эксплуатационные зоны электроснабжения происходит по границам балансовой принадлежности электрических сетей.</w:t>
      </w:r>
    </w:p>
    <w:p w:rsidR="00A25D44" w:rsidRPr="00287C15" w:rsidRDefault="00287C15" w:rsidP="002A4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C15">
        <w:rPr>
          <w:rFonts w:ascii="Times New Roman" w:hAnsi="Times New Roman" w:cs="Times New Roman"/>
          <w:sz w:val="28"/>
          <w:szCs w:val="28"/>
        </w:rPr>
        <w:tab/>
        <w:t xml:space="preserve">Все объекты электроснабжения находятся на балансе </w:t>
      </w:r>
      <w:r w:rsidRPr="00287C15">
        <w:rPr>
          <w:rFonts w:ascii="Times New Roman" w:eastAsia="Times New Roman" w:hAnsi="Times New Roman" w:cs="Times New Roman"/>
          <w:sz w:val="28"/>
          <w:szCs w:val="28"/>
        </w:rPr>
        <w:t>ПАО  "Кубаньэнерго" Краснодарские электрические сети.</w:t>
      </w:r>
    </w:p>
    <w:p w:rsidR="002A4DF5" w:rsidRDefault="002A4DF5" w:rsidP="002A4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5">
        <w:rPr>
          <w:rFonts w:ascii="Times New Roman" w:hAnsi="Times New Roman" w:cs="Times New Roman"/>
          <w:b/>
          <w:sz w:val="28"/>
          <w:szCs w:val="28"/>
        </w:rPr>
        <w:t>1.5</w:t>
      </w:r>
      <w:r w:rsidR="00183AA2">
        <w:rPr>
          <w:rFonts w:ascii="Times New Roman" w:hAnsi="Times New Roman" w:cs="Times New Roman"/>
          <w:b/>
          <w:sz w:val="28"/>
          <w:szCs w:val="28"/>
        </w:rPr>
        <w:t>.</w:t>
      </w:r>
      <w:r w:rsidRPr="002A4DF5">
        <w:rPr>
          <w:rFonts w:ascii="Times New Roman" w:hAnsi="Times New Roman" w:cs="Times New Roman"/>
          <w:b/>
          <w:sz w:val="28"/>
          <w:szCs w:val="28"/>
        </w:rPr>
        <w:t xml:space="preserve">  Анализ существующих нормативов  потребления  </w:t>
      </w:r>
      <w:proofErr w:type="gramStart"/>
      <w:r w:rsidRPr="002A4DF5">
        <w:rPr>
          <w:rFonts w:ascii="Times New Roman" w:hAnsi="Times New Roman" w:cs="Times New Roman"/>
          <w:b/>
          <w:sz w:val="28"/>
          <w:szCs w:val="28"/>
        </w:rPr>
        <w:t>электрической</w:t>
      </w:r>
      <w:proofErr w:type="gramEnd"/>
      <w:r w:rsidRPr="002A4D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D15" w:rsidRPr="002A4DF5" w:rsidRDefault="002A4DF5" w:rsidP="002A4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5">
        <w:rPr>
          <w:rFonts w:ascii="Times New Roman" w:hAnsi="Times New Roman" w:cs="Times New Roman"/>
          <w:b/>
          <w:sz w:val="28"/>
          <w:szCs w:val="28"/>
        </w:rPr>
        <w:t>энергии для населения</w:t>
      </w:r>
    </w:p>
    <w:p w:rsidR="00490A3E" w:rsidRDefault="00887D32" w:rsidP="008274C1">
      <w:pPr>
        <w:pStyle w:val="ae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A4DF5" w:rsidRPr="00887D32">
        <w:rPr>
          <w:color w:val="000000" w:themeColor="text1"/>
          <w:sz w:val="28"/>
          <w:szCs w:val="28"/>
        </w:rPr>
        <w:t>Норматив потребления электрической энергии — месячный (среднемесячный) объем (количество, норма) потребления электрической энергии, установленный на одного человека, проживающего в многоквартирном или жилом доме при отсутствии приборов учета.</w:t>
      </w:r>
    </w:p>
    <w:p w:rsidR="00890629" w:rsidRPr="00890629" w:rsidRDefault="00890629" w:rsidP="008274C1">
      <w:pPr>
        <w:pStyle w:val="ae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890629">
        <w:rPr>
          <w:color w:val="000000" w:themeColor="text1"/>
          <w:sz w:val="28"/>
          <w:szCs w:val="28"/>
        </w:rPr>
        <w:t xml:space="preserve">Нормативы потребления электроэнергии  в Новотитаровском сельском поселении утверждены Приказом РЭК - Департамент цен и тарифов Краснодарского края № </w:t>
      </w:r>
      <w:r w:rsidRPr="00887D32">
        <w:rPr>
          <w:color w:val="000000" w:themeColor="text1"/>
          <w:spacing w:val="2"/>
          <w:sz w:val="28"/>
          <w:szCs w:val="28"/>
        </w:rPr>
        <w:t>2/2012-нп</w:t>
      </w:r>
      <w:r w:rsidRPr="00890629">
        <w:rPr>
          <w:color w:val="000000" w:themeColor="text1"/>
          <w:sz w:val="28"/>
          <w:szCs w:val="28"/>
        </w:rPr>
        <w:t xml:space="preserve"> </w:t>
      </w:r>
      <w:r w:rsidRPr="00887D32">
        <w:rPr>
          <w:color w:val="000000" w:themeColor="text1"/>
          <w:spacing w:val="2"/>
          <w:sz w:val="28"/>
          <w:szCs w:val="28"/>
        </w:rPr>
        <w:t xml:space="preserve">от 31 августа 2012 года </w:t>
      </w:r>
      <w:r w:rsidRPr="00890629">
        <w:rPr>
          <w:color w:val="000000" w:themeColor="text1"/>
          <w:spacing w:val="2"/>
          <w:sz w:val="28"/>
          <w:szCs w:val="28"/>
        </w:rPr>
        <w:t>( с изменениями от 11.09.2019 г.)</w:t>
      </w:r>
      <w:proofErr w:type="gramStart"/>
      <w:r w:rsidRPr="00890629">
        <w:rPr>
          <w:color w:val="000000" w:themeColor="text1"/>
          <w:spacing w:val="2"/>
          <w:sz w:val="28"/>
          <w:szCs w:val="28"/>
        </w:rPr>
        <w:t xml:space="preserve"> </w:t>
      </w:r>
      <w:r w:rsidRPr="00890629">
        <w:rPr>
          <w:color w:val="000000" w:themeColor="text1"/>
          <w:sz w:val="28"/>
          <w:szCs w:val="28"/>
        </w:rPr>
        <w:t>.</w:t>
      </w:r>
      <w:proofErr w:type="gramEnd"/>
    </w:p>
    <w:p w:rsidR="00887D32" w:rsidRPr="00887D32" w:rsidRDefault="00887D32" w:rsidP="008274C1">
      <w:pPr>
        <w:pStyle w:val="2"/>
        <w:shd w:val="clear" w:color="auto" w:fill="FFFFFF"/>
        <w:spacing w:before="0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Таблица </w:t>
      </w:r>
      <w:r w:rsidR="009C5A9B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5</w:t>
      </w: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- Нормативы потребления коммунальной услуги по электроснабжению в жилых помещениях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1"/>
        <w:gridCol w:w="1956"/>
        <w:gridCol w:w="1626"/>
        <w:gridCol w:w="1628"/>
        <w:gridCol w:w="1628"/>
        <w:gridCol w:w="1628"/>
      </w:tblGrid>
      <w:tr w:rsidR="00887D32" w:rsidRPr="00887D32" w:rsidTr="00887D32">
        <w:tc>
          <w:tcPr>
            <w:tcW w:w="1671" w:type="dxa"/>
            <w:vMerge w:val="restart"/>
            <w:vAlign w:val="center"/>
          </w:tcPr>
          <w:p w:rsidR="00887D32" w:rsidRPr="00887D32" w:rsidRDefault="00887D32" w:rsidP="00887D32">
            <w:pPr>
              <w:pStyle w:val="ae"/>
              <w:spacing w:before="0" w:beforeAutospacing="0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</w:rPr>
              <w:t>Кол-во комнат в квартире (жилом доме)</w:t>
            </w:r>
          </w:p>
        </w:tc>
        <w:tc>
          <w:tcPr>
            <w:tcW w:w="8466" w:type="dxa"/>
            <w:gridSpan w:val="5"/>
            <w:vAlign w:val="center"/>
          </w:tcPr>
          <w:p w:rsidR="00887D32" w:rsidRPr="00887D32" w:rsidRDefault="00887D32" w:rsidP="00887D32">
            <w:pPr>
              <w:pStyle w:val="ae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  <w:spacing w:val="2"/>
                <w:shd w:val="clear" w:color="auto" w:fill="FFFFFF"/>
              </w:rPr>
              <w:t>Норматив потребления (</w:t>
            </w:r>
            <w:proofErr w:type="spellStart"/>
            <w:r w:rsidRPr="00887D32">
              <w:rPr>
                <w:b/>
                <w:color w:val="000000" w:themeColor="text1"/>
                <w:spacing w:val="2"/>
                <w:shd w:val="clear" w:color="auto" w:fill="FFFFFF"/>
              </w:rPr>
              <w:t>кВт.ч</w:t>
            </w:r>
            <w:proofErr w:type="spellEnd"/>
            <w:r w:rsidRPr="00887D32">
              <w:rPr>
                <w:b/>
                <w:color w:val="000000" w:themeColor="text1"/>
                <w:spacing w:val="2"/>
                <w:shd w:val="clear" w:color="auto" w:fill="FFFFFF"/>
              </w:rPr>
              <w:t xml:space="preserve"> на одного человека в месяц)</w:t>
            </w:r>
          </w:p>
        </w:tc>
      </w:tr>
      <w:tr w:rsidR="00887D32" w:rsidRPr="00887D32" w:rsidTr="00887D32">
        <w:tc>
          <w:tcPr>
            <w:tcW w:w="1671" w:type="dxa"/>
            <w:vMerge/>
          </w:tcPr>
          <w:p w:rsidR="00887D32" w:rsidRPr="00887D32" w:rsidRDefault="00887D32" w:rsidP="00887D32">
            <w:pPr>
              <w:pStyle w:val="ae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466" w:type="dxa"/>
            <w:gridSpan w:val="5"/>
            <w:vAlign w:val="center"/>
          </w:tcPr>
          <w:p w:rsidR="00887D32" w:rsidRPr="00887D32" w:rsidRDefault="00887D32" w:rsidP="00887D32">
            <w:pPr>
              <w:pStyle w:val="ae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  <w:spacing w:val="2"/>
                <w:shd w:val="clear" w:color="auto" w:fill="FFFFFF"/>
              </w:rPr>
              <w:t>Число проживающих в многоквартирных и жилых домах</w:t>
            </w:r>
          </w:p>
        </w:tc>
      </w:tr>
      <w:tr w:rsidR="00887D32" w:rsidRPr="00887D32" w:rsidTr="00887D32">
        <w:trPr>
          <w:trHeight w:val="991"/>
        </w:trPr>
        <w:tc>
          <w:tcPr>
            <w:tcW w:w="1671" w:type="dxa"/>
            <w:vMerge/>
          </w:tcPr>
          <w:p w:rsidR="00887D32" w:rsidRPr="00887D32" w:rsidRDefault="00887D32" w:rsidP="00887D32">
            <w:pPr>
              <w:pStyle w:val="ae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56" w:type="dxa"/>
            <w:vAlign w:val="center"/>
          </w:tcPr>
          <w:p w:rsidR="00887D32" w:rsidRPr="00887D32" w:rsidRDefault="00887D32" w:rsidP="00887D32">
            <w:pPr>
              <w:pStyle w:val="ae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</w:rPr>
              <w:t>1 чел.</w:t>
            </w:r>
          </w:p>
        </w:tc>
        <w:tc>
          <w:tcPr>
            <w:tcW w:w="1626" w:type="dxa"/>
            <w:vAlign w:val="center"/>
          </w:tcPr>
          <w:p w:rsidR="00887D32" w:rsidRPr="00887D32" w:rsidRDefault="00887D32" w:rsidP="00887D32">
            <w:pPr>
              <w:pStyle w:val="ae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</w:rPr>
              <w:t>2 чел.</w:t>
            </w:r>
          </w:p>
        </w:tc>
        <w:tc>
          <w:tcPr>
            <w:tcW w:w="1628" w:type="dxa"/>
            <w:vAlign w:val="center"/>
          </w:tcPr>
          <w:p w:rsidR="00887D32" w:rsidRPr="00887D32" w:rsidRDefault="00887D32" w:rsidP="00887D32">
            <w:pPr>
              <w:pStyle w:val="ae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</w:rPr>
              <w:t>3 чел.</w:t>
            </w:r>
          </w:p>
        </w:tc>
        <w:tc>
          <w:tcPr>
            <w:tcW w:w="1628" w:type="dxa"/>
            <w:vAlign w:val="center"/>
          </w:tcPr>
          <w:p w:rsidR="00887D32" w:rsidRPr="00887D32" w:rsidRDefault="00887D32" w:rsidP="00887D32">
            <w:pPr>
              <w:pStyle w:val="ae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</w:rPr>
              <w:t>4 чел.</w:t>
            </w:r>
          </w:p>
        </w:tc>
        <w:tc>
          <w:tcPr>
            <w:tcW w:w="1628" w:type="dxa"/>
            <w:vAlign w:val="center"/>
          </w:tcPr>
          <w:p w:rsidR="00887D32" w:rsidRPr="00887D32" w:rsidRDefault="00887D32" w:rsidP="00887D32">
            <w:pPr>
              <w:pStyle w:val="ae"/>
              <w:jc w:val="center"/>
              <w:rPr>
                <w:b/>
                <w:color w:val="000000" w:themeColor="text1"/>
              </w:rPr>
            </w:pPr>
            <w:r w:rsidRPr="00887D32">
              <w:rPr>
                <w:b/>
                <w:color w:val="000000" w:themeColor="text1"/>
              </w:rPr>
              <w:t>5 чел. и более</w:t>
            </w:r>
          </w:p>
        </w:tc>
      </w:tr>
      <w:tr w:rsidR="00887D32" w:rsidRPr="00890629" w:rsidTr="00E5731B">
        <w:tc>
          <w:tcPr>
            <w:tcW w:w="10137" w:type="dxa"/>
            <w:gridSpan w:val="6"/>
          </w:tcPr>
          <w:p w:rsidR="00887D32" w:rsidRPr="00890629" w:rsidRDefault="00890629" w:rsidP="00887D32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в</w:t>
            </w:r>
            <w:r w:rsidR="00887D32" w:rsidRPr="00890629">
              <w:rPr>
                <w:color w:val="000000" w:themeColor="text1"/>
              </w:rPr>
              <w:t xml:space="preserve"> домах с газовыми плитами</w:t>
            </w:r>
          </w:p>
        </w:tc>
      </w:tr>
      <w:tr w:rsidR="00887D32" w:rsidRPr="00890629" w:rsidTr="00890629">
        <w:tc>
          <w:tcPr>
            <w:tcW w:w="1671" w:type="dxa"/>
          </w:tcPr>
          <w:p w:rsidR="00887D32" w:rsidRPr="00890629" w:rsidRDefault="00887D32" w:rsidP="00887D32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</w:t>
            </w:r>
          </w:p>
        </w:tc>
        <w:tc>
          <w:tcPr>
            <w:tcW w:w="195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97</w:t>
            </w:r>
          </w:p>
        </w:tc>
        <w:tc>
          <w:tcPr>
            <w:tcW w:w="162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60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49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38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33</w:t>
            </w:r>
          </w:p>
        </w:tc>
      </w:tr>
      <w:tr w:rsidR="00887D32" w:rsidRPr="00890629" w:rsidTr="00890629">
        <w:tc>
          <w:tcPr>
            <w:tcW w:w="1671" w:type="dxa"/>
          </w:tcPr>
          <w:p w:rsidR="00887D32" w:rsidRPr="00890629" w:rsidRDefault="00887D32" w:rsidP="00887D32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2</w:t>
            </w:r>
          </w:p>
        </w:tc>
        <w:tc>
          <w:tcPr>
            <w:tcW w:w="195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125</w:t>
            </w:r>
          </w:p>
        </w:tc>
        <w:tc>
          <w:tcPr>
            <w:tcW w:w="162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78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63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49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43</w:t>
            </w:r>
          </w:p>
        </w:tc>
      </w:tr>
      <w:tr w:rsidR="00887D32" w:rsidRPr="00890629" w:rsidTr="00890629">
        <w:tc>
          <w:tcPr>
            <w:tcW w:w="1671" w:type="dxa"/>
          </w:tcPr>
          <w:p w:rsidR="00887D32" w:rsidRPr="00890629" w:rsidRDefault="00887D32" w:rsidP="00887D32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3</w:t>
            </w:r>
          </w:p>
        </w:tc>
        <w:tc>
          <w:tcPr>
            <w:tcW w:w="195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142</w:t>
            </w:r>
          </w:p>
        </w:tc>
        <w:tc>
          <w:tcPr>
            <w:tcW w:w="162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88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71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55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48</w:t>
            </w:r>
          </w:p>
        </w:tc>
      </w:tr>
      <w:tr w:rsidR="00887D32" w:rsidRPr="00890629" w:rsidTr="00890629">
        <w:tc>
          <w:tcPr>
            <w:tcW w:w="1671" w:type="dxa"/>
          </w:tcPr>
          <w:p w:rsidR="00887D32" w:rsidRPr="00890629" w:rsidRDefault="00887D32" w:rsidP="00887D32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lastRenderedPageBreak/>
              <w:t>4 и более</w:t>
            </w:r>
          </w:p>
        </w:tc>
        <w:tc>
          <w:tcPr>
            <w:tcW w:w="195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153</w:t>
            </w:r>
          </w:p>
        </w:tc>
        <w:tc>
          <w:tcPr>
            <w:tcW w:w="1626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95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77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60</w:t>
            </w:r>
          </w:p>
        </w:tc>
        <w:tc>
          <w:tcPr>
            <w:tcW w:w="1628" w:type="dxa"/>
            <w:vAlign w:val="center"/>
          </w:tcPr>
          <w:p w:rsidR="00887D32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52</w:t>
            </w:r>
          </w:p>
        </w:tc>
      </w:tr>
      <w:tr w:rsidR="00890629" w:rsidRPr="00890629" w:rsidTr="00890629">
        <w:tc>
          <w:tcPr>
            <w:tcW w:w="10137" w:type="dxa"/>
            <w:gridSpan w:val="6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в домах, оборудованных электрическими плитами в установленном порядке</w:t>
            </w:r>
          </w:p>
        </w:tc>
      </w:tr>
      <w:tr w:rsidR="00890629" w:rsidTr="00890629">
        <w:tc>
          <w:tcPr>
            <w:tcW w:w="1671" w:type="dxa"/>
          </w:tcPr>
          <w:p w:rsidR="00890629" w:rsidRPr="00890629" w:rsidRDefault="00890629" w:rsidP="00E5731B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</w:t>
            </w:r>
          </w:p>
        </w:tc>
        <w:tc>
          <w:tcPr>
            <w:tcW w:w="195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147</w:t>
            </w:r>
          </w:p>
        </w:tc>
        <w:tc>
          <w:tcPr>
            <w:tcW w:w="162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91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74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57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50</w:t>
            </w:r>
          </w:p>
        </w:tc>
      </w:tr>
      <w:tr w:rsidR="00890629" w:rsidTr="00890629">
        <w:tc>
          <w:tcPr>
            <w:tcW w:w="1671" w:type="dxa"/>
          </w:tcPr>
          <w:p w:rsidR="00890629" w:rsidRPr="00890629" w:rsidRDefault="00890629" w:rsidP="00E5731B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2</w:t>
            </w:r>
          </w:p>
        </w:tc>
        <w:tc>
          <w:tcPr>
            <w:tcW w:w="195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174</w:t>
            </w:r>
          </w:p>
        </w:tc>
        <w:tc>
          <w:tcPr>
            <w:tcW w:w="162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108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87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68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59</w:t>
            </w:r>
          </w:p>
        </w:tc>
      </w:tr>
      <w:tr w:rsidR="00890629" w:rsidTr="00890629">
        <w:tc>
          <w:tcPr>
            <w:tcW w:w="1671" w:type="dxa"/>
          </w:tcPr>
          <w:p w:rsidR="00890629" w:rsidRPr="00890629" w:rsidRDefault="00890629" w:rsidP="00E5731B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3</w:t>
            </w:r>
          </w:p>
        </w:tc>
        <w:tc>
          <w:tcPr>
            <w:tcW w:w="195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190</w:t>
            </w:r>
          </w:p>
        </w:tc>
        <w:tc>
          <w:tcPr>
            <w:tcW w:w="162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118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95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74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64</w:t>
            </w:r>
          </w:p>
        </w:tc>
      </w:tr>
      <w:tr w:rsidR="00890629" w:rsidTr="00890629">
        <w:tc>
          <w:tcPr>
            <w:tcW w:w="1671" w:type="dxa"/>
          </w:tcPr>
          <w:p w:rsidR="00890629" w:rsidRPr="00890629" w:rsidRDefault="00890629" w:rsidP="00E5731B">
            <w:pPr>
              <w:pStyle w:val="ae"/>
              <w:jc w:val="both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4 и более</w:t>
            </w:r>
          </w:p>
        </w:tc>
        <w:tc>
          <w:tcPr>
            <w:tcW w:w="195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201</w:t>
            </w:r>
          </w:p>
        </w:tc>
        <w:tc>
          <w:tcPr>
            <w:tcW w:w="1626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125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101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79</w:t>
            </w:r>
          </w:p>
        </w:tc>
        <w:tc>
          <w:tcPr>
            <w:tcW w:w="1628" w:type="dxa"/>
            <w:vAlign w:val="center"/>
          </w:tcPr>
          <w:p w:rsidR="00890629" w:rsidRPr="00890629" w:rsidRDefault="00890629" w:rsidP="00890629">
            <w:pPr>
              <w:pStyle w:val="ae"/>
              <w:jc w:val="center"/>
              <w:rPr>
                <w:color w:val="000000" w:themeColor="text1"/>
              </w:rPr>
            </w:pPr>
            <w:r w:rsidRPr="00890629">
              <w:rPr>
                <w:color w:val="000000" w:themeColor="text1"/>
              </w:rPr>
              <w:t>68</w:t>
            </w:r>
          </w:p>
        </w:tc>
      </w:tr>
    </w:tbl>
    <w:p w:rsidR="009C5A9B" w:rsidRDefault="009C5A9B" w:rsidP="00890629">
      <w:pPr>
        <w:pStyle w:val="2"/>
        <w:shd w:val="clear" w:color="auto" w:fill="FFFFFF"/>
        <w:spacing w:before="0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</w:p>
    <w:p w:rsidR="00890629" w:rsidRDefault="00890629" w:rsidP="00890629">
      <w:pPr>
        <w:pStyle w:val="2"/>
        <w:shd w:val="clear" w:color="auto" w:fill="FFFFFF"/>
        <w:spacing w:before="0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Таблица </w:t>
      </w:r>
      <w:r w:rsidR="009C5A9B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6</w:t>
      </w: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- Нормативы потребления коммунальной услуги по электроснабжению в жилых помещениях</w:t>
      </w:r>
      <w:r w:rsidR="00247C64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, оборудованных электронагревателями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247C64" w:rsidRPr="00E5731B" w:rsidTr="00E5731B">
        <w:tc>
          <w:tcPr>
            <w:tcW w:w="5068" w:type="dxa"/>
            <w:vAlign w:val="center"/>
          </w:tcPr>
          <w:p w:rsidR="00247C64" w:rsidRPr="00E5731B" w:rsidRDefault="00247C64" w:rsidP="00E57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1B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благоустройства жилищного фонда</w:t>
            </w:r>
          </w:p>
        </w:tc>
        <w:tc>
          <w:tcPr>
            <w:tcW w:w="5069" w:type="dxa"/>
            <w:vAlign w:val="center"/>
          </w:tcPr>
          <w:p w:rsidR="00247C64" w:rsidRPr="00E5731B" w:rsidRDefault="00E5731B" w:rsidP="00E57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1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потребления коммунальной услуги  в жилых помещениях (кВт/</w:t>
            </w:r>
            <w:proofErr w:type="gramStart"/>
            <w:r w:rsidRPr="00E5731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E5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одного человека в месяц)</w:t>
            </w:r>
          </w:p>
        </w:tc>
      </w:tr>
      <w:tr w:rsidR="00247C64" w:rsidTr="00E5731B">
        <w:tc>
          <w:tcPr>
            <w:tcW w:w="5068" w:type="dxa"/>
          </w:tcPr>
          <w:p w:rsidR="00247C64" w:rsidRPr="00E5731B" w:rsidRDefault="00E5731B" w:rsidP="00247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31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Многоквартирные дома, жилые дома с централизованным холодным водоснабжением, канализацией, без центрального горячего водоснабжения, с водонагревателями различного типа</w:t>
            </w:r>
          </w:p>
        </w:tc>
        <w:tc>
          <w:tcPr>
            <w:tcW w:w="5069" w:type="dxa"/>
            <w:vAlign w:val="center"/>
          </w:tcPr>
          <w:p w:rsidR="00247C64" w:rsidRPr="00E5731B" w:rsidRDefault="00E5731B" w:rsidP="00E5731B">
            <w:pPr>
              <w:jc w:val="center"/>
              <w:rPr>
                <w:color w:val="000000" w:themeColor="text1"/>
              </w:rPr>
            </w:pPr>
            <w:r w:rsidRPr="00E5731B">
              <w:rPr>
                <w:color w:val="000000" w:themeColor="text1"/>
              </w:rPr>
              <w:t>116,3</w:t>
            </w:r>
          </w:p>
        </w:tc>
      </w:tr>
      <w:tr w:rsidR="00247C64" w:rsidTr="00E5731B">
        <w:tc>
          <w:tcPr>
            <w:tcW w:w="5068" w:type="dxa"/>
          </w:tcPr>
          <w:p w:rsidR="00247C64" w:rsidRPr="00E5731B" w:rsidRDefault="00E5731B" w:rsidP="00247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31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Многоквартирные дома, жилые дома с централизованным холодным водоснабжением, без центрального горячего водоснабжения, с водонагревателями различного типа</w:t>
            </w:r>
          </w:p>
        </w:tc>
        <w:tc>
          <w:tcPr>
            <w:tcW w:w="5069" w:type="dxa"/>
            <w:vAlign w:val="center"/>
          </w:tcPr>
          <w:p w:rsidR="00247C64" w:rsidRPr="00E5731B" w:rsidRDefault="00E5731B" w:rsidP="00E5731B">
            <w:pPr>
              <w:jc w:val="center"/>
              <w:rPr>
                <w:color w:val="000000" w:themeColor="text1"/>
              </w:rPr>
            </w:pPr>
            <w:r w:rsidRPr="00E5731B">
              <w:rPr>
                <w:color w:val="000000" w:themeColor="text1"/>
              </w:rPr>
              <w:t>99,4</w:t>
            </w:r>
          </w:p>
        </w:tc>
      </w:tr>
    </w:tbl>
    <w:p w:rsidR="009C5A9B" w:rsidRDefault="009C5A9B" w:rsidP="00E5731B">
      <w:pPr>
        <w:pStyle w:val="2"/>
        <w:shd w:val="clear" w:color="auto" w:fill="FFFFFF"/>
        <w:spacing w:before="0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</w:p>
    <w:p w:rsidR="00E5731B" w:rsidRDefault="00E5731B" w:rsidP="00E5731B">
      <w:pPr>
        <w:pStyle w:val="2"/>
        <w:shd w:val="clear" w:color="auto" w:fill="FFFFFF"/>
        <w:spacing w:before="0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Таблица </w:t>
      </w:r>
      <w:r w:rsidR="009C5A9B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7</w:t>
      </w:r>
      <w:r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- Нормативы потребления коммунальной услуги по электроснабжению 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при использовании земельного участка  и надворных построек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31"/>
        <w:gridCol w:w="2402"/>
        <w:gridCol w:w="2402"/>
        <w:gridCol w:w="2402"/>
      </w:tblGrid>
      <w:tr w:rsidR="00E5731B" w:rsidRPr="00E5731B" w:rsidTr="00E5731B">
        <w:tc>
          <w:tcPr>
            <w:tcW w:w="2931" w:type="dxa"/>
            <w:vMerge w:val="restart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31B">
              <w:rPr>
                <w:rFonts w:ascii="Times New Roman" w:hAnsi="Times New Roman"/>
                <w:b/>
                <w:sz w:val="24"/>
                <w:szCs w:val="24"/>
              </w:rPr>
              <w:t>Вид сельскохозяйственного животного</w:t>
            </w:r>
          </w:p>
        </w:tc>
        <w:tc>
          <w:tcPr>
            <w:tcW w:w="7206" w:type="dxa"/>
            <w:gridSpan w:val="3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31B">
              <w:rPr>
                <w:rFonts w:ascii="Times New Roman" w:hAnsi="Times New Roman"/>
                <w:b/>
                <w:sz w:val="24"/>
                <w:szCs w:val="24"/>
              </w:rPr>
              <w:t>Нормативы потребления (</w:t>
            </w:r>
            <w:proofErr w:type="spellStart"/>
            <w:r w:rsidRPr="00E5731B">
              <w:rPr>
                <w:rFonts w:ascii="Times New Roman" w:hAnsi="Times New Roman"/>
                <w:b/>
                <w:sz w:val="24"/>
                <w:szCs w:val="24"/>
              </w:rPr>
              <w:t>кВт.ч</w:t>
            </w:r>
            <w:proofErr w:type="spellEnd"/>
            <w:r w:rsidRPr="00E5731B">
              <w:rPr>
                <w:rFonts w:ascii="Times New Roman" w:hAnsi="Times New Roman"/>
                <w:b/>
                <w:sz w:val="24"/>
                <w:szCs w:val="24"/>
              </w:rPr>
              <w:t xml:space="preserve"> в месяц на 1 голову животного</w:t>
            </w:r>
          </w:p>
        </w:tc>
      </w:tr>
      <w:tr w:rsidR="00E5731B" w:rsidRPr="00E5731B" w:rsidTr="00E5731B">
        <w:tc>
          <w:tcPr>
            <w:tcW w:w="2931" w:type="dxa"/>
            <w:vMerge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31B">
              <w:rPr>
                <w:rFonts w:ascii="Times New Roman" w:hAnsi="Times New Roman"/>
                <w:b/>
                <w:sz w:val="24"/>
                <w:szCs w:val="24"/>
              </w:rPr>
              <w:t>Для освещения в целях содержания соответствующего  с/х животного</w:t>
            </w:r>
          </w:p>
        </w:tc>
        <w:tc>
          <w:tcPr>
            <w:tcW w:w="2402" w:type="dxa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31B">
              <w:rPr>
                <w:rFonts w:ascii="Times New Roman" w:hAnsi="Times New Roman"/>
                <w:b/>
                <w:sz w:val="24"/>
                <w:szCs w:val="24"/>
              </w:rPr>
              <w:t>Для приготовления пищи  для соответствующего  с/х животного</w:t>
            </w:r>
          </w:p>
        </w:tc>
        <w:tc>
          <w:tcPr>
            <w:tcW w:w="2402" w:type="dxa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31B">
              <w:rPr>
                <w:rFonts w:ascii="Times New Roman" w:hAnsi="Times New Roman"/>
                <w:b/>
                <w:sz w:val="24"/>
                <w:szCs w:val="24"/>
              </w:rPr>
              <w:t>Для подогрева воды для соответствующего  с/х животного</w:t>
            </w:r>
          </w:p>
        </w:tc>
      </w:tr>
      <w:tr w:rsidR="00E5731B" w:rsidRPr="00E5731B" w:rsidTr="00E5731B">
        <w:tc>
          <w:tcPr>
            <w:tcW w:w="2931" w:type="dxa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КРС, лошади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5731B" w:rsidRPr="00E5731B" w:rsidTr="00E5731B">
        <w:tc>
          <w:tcPr>
            <w:tcW w:w="2931" w:type="dxa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5731B" w:rsidRPr="00E5731B" w:rsidTr="00E5731B">
        <w:tc>
          <w:tcPr>
            <w:tcW w:w="2931" w:type="dxa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731B" w:rsidRPr="00E5731B" w:rsidTr="00E5731B">
        <w:tc>
          <w:tcPr>
            <w:tcW w:w="2931" w:type="dxa"/>
            <w:vAlign w:val="center"/>
          </w:tcPr>
          <w:p w:rsidR="00E5731B" w:rsidRPr="00E5731B" w:rsidRDefault="00E5731B" w:rsidP="00E5731B">
            <w:pPr>
              <w:tabs>
                <w:tab w:val="left" w:pos="927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животные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2" w:type="dxa"/>
          </w:tcPr>
          <w:p w:rsidR="00E5731B" w:rsidRPr="00E5731B" w:rsidRDefault="00E5731B" w:rsidP="002A4DF5">
            <w:pPr>
              <w:tabs>
                <w:tab w:val="left" w:pos="927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F3530" w:rsidRDefault="002F3530" w:rsidP="00E5731B">
      <w:pPr>
        <w:pStyle w:val="2"/>
        <w:shd w:val="clear" w:color="auto" w:fill="FFFFFF"/>
        <w:spacing w:before="0" w:after="225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</w:p>
    <w:p w:rsidR="00E5731B" w:rsidRDefault="002F3530" w:rsidP="002F3530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ab/>
      </w:r>
      <w:r w:rsidR="00E5731B" w:rsidRPr="00887D32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Норматив потребления коммунальной услуги по электроснабжению </w:t>
      </w:r>
      <w:r w:rsidR="00E5731B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в жилых помещениях, оборудованных электроотопительными установками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для Динского района составляет - 25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кВт</w:t>
      </w:r>
      <w:proofErr w:type="gramStart"/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>/на 1 м</w:t>
      </w:r>
      <w:r w:rsidRPr="002F3530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 в месяц.</w:t>
      </w:r>
    </w:p>
    <w:p w:rsidR="000647BD" w:rsidRPr="000647BD" w:rsidRDefault="000647BD" w:rsidP="000647BD">
      <w:pPr>
        <w:spacing w:line="272" w:lineRule="auto"/>
        <w:ind w:left="120" w:right="100" w:firstLine="708"/>
        <w:jc w:val="both"/>
        <w:rPr>
          <w:sz w:val="28"/>
          <w:szCs w:val="28"/>
        </w:rPr>
      </w:pPr>
      <w:r w:rsidRPr="000647BD">
        <w:rPr>
          <w:rFonts w:ascii="Times New Roman" w:eastAsia="Times New Roman" w:hAnsi="Times New Roman" w:cs="Times New Roman"/>
          <w:sz w:val="28"/>
          <w:szCs w:val="28"/>
        </w:rPr>
        <w:t xml:space="preserve">Фактическое потребление электроэнергии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Новотитаровском сельском поселении </w:t>
      </w:r>
      <w:r w:rsidRPr="000647BD">
        <w:rPr>
          <w:rFonts w:ascii="Times New Roman" w:eastAsia="Times New Roman" w:hAnsi="Times New Roman" w:cs="Times New Roman"/>
          <w:sz w:val="28"/>
          <w:szCs w:val="28"/>
        </w:rPr>
        <w:t xml:space="preserve"> на 1 человека в месяц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106 </w:t>
      </w:r>
      <w:r w:rsidRPr="000647BD">
        <w:rPr>
          <w:rFonts w:ascii="Times New Roman" w:eastAsia="Times New Roman" w:hAnsi="Times New Roman" w:cs="Times New Roman"/>
          <w:sz w:val="28"/>
          <w:szCs w:val="28"/>
        </w:rPr>
        <w:t>кВт*ч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647BD">
        <w:rPr>
          <w:rFonts w:ascii="Times New Roman" w:eastAsia="Times New Roman" w:hAnsi="Times New Roman" w:cs="Times New Roman"/>
          <w:sz w:val="28"/>
          <w:szCs w:val="28"/>
        </w:rPr>
        <w:t>Среднегодовое потребление электроэнергии на 1 человека в месяц составляет около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47BD">
        <w:rPr>
          <w:rFonts w:ascii="Times New Roman" w:eastAsia="Times New Roman" w:hAnsi="Times New Roman" w:cs="Times New Roman"/>
          <w:sz w:val="28"/>
          <w:szCs w:val="28"/>
        </w:rPr>
        <w:t>0 кВт*</w:t>
      </w:r>
      <w:proofErr w:type="gramStart"/>
      <w:r w:rsidRPr="000647B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0647BD">
        <w:rPr>
          <w:rFonts w:ascii="Times New Roman" w:eastAsia="Times New Roman" w:hAnsi="Times New Roman" w:cs="Times New Roman"/>
          <w:sz w:val="28"/>
          <w:szCs w:val="28"/>
        </w:rPr>
        <w:t>, что не превышает установленных нормативов потребления для населения.</w:t>
      </w:r>
    </w:p>
    <w:p w:rsidR="002A4DF5" w:rsidRPr="002A4DF5" w:rsidRDefault="002A4DF5" w:rsidP="008274C1">
      <w:pPr>
        <w:tabs>
          <w:tab w:val="left" w:pos="927"/>
        </w:tabs>
        <w:spacing w:after="0" w:line="240" w:lineRule="auto"/>
        <w:ind w:right="141" w:firstLine="709"/>
        <w:jc w:val="center"/>
        <w:rPr>
          <w:rFonts w:ascii="Times New Roman" w:hAnsi="Times New Roman"/>
          <w:b/>
          <w:sz w:val="28"/>
          <w:szCs w:val="28"/>
        </w:rPr>
      </w:pPr>
      <w:r w:rsidRPr="002A4DF5"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sz w:val="28"/>
          <w:szCs w:val="28"/>
        </w:rPr>
        <w:t>6</w:t>
      </w:r>
      <w:r w:rsidR="00DA5E21">
        <w:rPr>
          <w:rFonts w:ascii="Times New Roman" w:hAnsi="Times New Roman"/>
          <w:b/>
          <w:sz w:val="28"/>
          <w:szCs w:val="28"/>
        </w:rPr>
        <w:t>.</w:t>
      </w:r>
      <w:r w:rsidRPr="002A4DF5">
        <w:rPr>
          <w:rFonts w:ascii="Times New Roman" w:hAnsi="Times New Roman"/>
          <w:b/>
          <w:sz w:val="28"/>
          <w:szCs w:val="28"/>
        </w:rPr>
        <w:t xml:space="preserve"> Сведения о наличии приборного учета электрической энергии, отпущенной потребителям, и анализ планов по установке приборов учета электроэнергии</w:t>
      </w:r>
    </w:p>
    <w:p w:rsidR="002A4DF5" w:rsidRDefault="002A4DF5" w:rsidP="007836CA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Руководствуясь пунктом 5 статьи 13 Федерального закона от 23.11.2009 г. №261- ФЗ «Об энергосбережении и о повышении энергетической эффективности и о внесении изменений в отдельные законодательные акты Российской Федерации» собственники жилых домов, собственники помещений в многоквартирных домах, введенных в эксплуатацию на день вступления Закона № 261-ФЗ в силу, обязаны в срок до 1 января 2012 года обеспечить оснащение таких домов приборами учета используемых воды, природного газа, тепловой энергии, электрической энергии, а также ввод установленных приборов учета в эксплуатацию. </w:t>
      </w:r>
    </w:p>
    <w:p w:rsidR="002A4DF5" w:rsidRDefault="002A4DF5" w:rsidP="007836CA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В настоящее время, приборами учета электрической энергии оборудованы 100 % потребителей. </w:t>
      </w:r>
    </w:p>
    <w:p w:rsidR="002A4DF5" w:rsidRDefault="002A4DF5" w:rsidP="007836CA">
      <w:pPr>
        <w:tabs>
          <w:tab w:val="left" w:pos="927"/>
        </w:tabs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Стоит также отметить, что установленные у большинства потребителей приборы учета, не соответствуют современным требованиям, прежде всего, по классу точности. Большинство старых счётчиков не обеспечивают необходимую точность учёта и не рассчитано на современный уровень электропотребления. Если прибор учёта установлен, но имеет класс точности 2,5, то он, в соответствии с законодательством, ремонту и </w:t>
      </w:r>
      <w:proofErr w:type="spellStart"/>
      <w:r w:rsidRPr="002C76AD">
        <w:rPr>
          <w:rFonts w:ascii="Times New Roman" w:hAnsi="Times New Roman"/>
          <w:sz w:val="28"/>
          <w:szCs w:val="28"/>
        </w:rPr>
        <w:t>госповерке</w:t>
      </w:r>
      <w:proofErr w:type="spellEnd"/>
      <w:r w:rsidRPr="002C76AD">
        <w:rPr>
          <w:rFonts w:ascii="Times New Roman" w:hAnsi="Times New Roman"/>
          <w:sz w:val="28"/>
          <w:szCs w:val="28"/>
        </w:rPr>
        <w:t xml:space="preserve"> не подлежит и должен быть заменен на прибор учёта с классом точности 2,0 </w:t>
      </w:r>
      <w:r w:rsidR="008274C1">
        <w:rPr>
          <w:rFonts w:ascii="Times New Roman" w:hAnsi="Times New Roman"/>
          <w:sz w:val="28"/>
          <w:szCs w:val="28"/>
        </w:rPr>
        <w:t xml:space="preserve"> </w:t>
      </w:r>
      <w:r w:rsidRPr="002C76AD">
        <w:rPr>
          <w:rFonts w:ascii="Times New Roman" w:hAnsi="Times New Roman"/>
          <w:sz w:val="28"/>
          <w:szCs w:val="28"/>
        </w:rPr>
        <w:t>и выше</w:t>
      </w:r>
      <w:r>
        <w:rPr>
          <w:rFonts w:ascii="Times New Roman" w:hAnsi="Times New Roman"/>
          <w:sz w:val="28"/>
          <w:szCs w:val="28"/>
        </w:rPr>
        <w:t>.</w:t>
      </w:r>
    </w:p>
    <w:p w:rsidR="008274C1" w:rsidRDefault="008274C1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2F3530" w:rsidRPr="002F3530" w:rsidRDefault="002F3530" w:rsidP="002F3530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2F3530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3530">
        <w:rPr>
          <w:rFonts w:ascii="Times New Roman" w:hAnsi="Times New Roman"/>
          <w:b/>
          <w:sz w:val="28"/>
          <w:szCs w:val="28"/>
        </w:rPr>
        <w:t xml:space="preserve">2.  Баланс производства и потребления электроэнергии </w:t>
      </w:r>
      <w:r>
        <w:rPr>
          <w:rFonts w:ascii="Times New Roman" w:hAnsi="Times New Roman"/>
          <w:b/>
          <w:sz w:val="28"/>
          <w:szCs w:val="28"/>
        </w:rPr>
        <w:t>в существующих зонах действия головных объектов</w:t>
      </w:r>
    </w:p>
    <w:p w:rsidR="002F3530" w:rsidRPr="003F34F5" w:rsidRDefault="002F3530" w:rsidP="009C5A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57EE">
        <w:rPr>
          <w:rFonts w:ascii="Times New Roman" w:hAnsi="Times New Roman"/>
          <w:sz w:val="28"/>
          <w:szCs w:val="28"/>
        </w:rPr>
        <w:t xml:space="preserve">Общий баланс подачи и реализации </w:t>
      </w:r>
      <w:r>
        <w:rPr>
          <w:rFonts w:ascii="Times New Roman" w:hAnsi="Times New Roman"/>
          <w:sz w:val="28"/>
          <w:szCs w:val="28"/>
        </w:rPr>
        <w:t xml:space="preserve">электроэнергии Новотитаровского сельского поселения </w:t>
      </w:r>
      <w:r w:rsidRPr="00D357EE">
        <w:rPr>
          <w:rFonts w:ascii="Times New Roman" w:hAnsi="Times New Roman"/>
          <w:sz w:val="28"/>
          <w:szCs w:val="28"/>
        </w:rPr>
        <w:t xml:space="preserve">представлен в таблице </w:t>
      </w:r>
      <w:r w:rsidR="009C5A9B">
        <w:rPr>
          <w:rFonts w:ascii="Times New Roman" w:hAnsi="Times New Roman"/>
          <w:sz w:val="28"/>
          <w:szCs w:val="28"/>
        </w:rPr>
        <w:t>8</w:t>
      </w:r>
      <w:r w:rsidRPr="00D357EE">
        <w:rPr>
          <w:rFonts w:ascii="Times New Roman" w:hAnsi="Times New Roman"/>
          <w:sz w:val="28"/>
          <w:szCs w:val="28"/>
        </w:rPr>
        <w:t>.</w:t>
      </w:r>
    </w:p>
    <w:p w:rsidR="002F3530" w:rsidRDefault="002F3530" w:rsidP="002F35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</w:t>
      </w:r>
      <w:r w:rsidR="009C5A9B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- Бала</w:t>
      </w:r>
      <w:r w:rsidR="009C5A9B">
        <w:rPr>
          <w:rFonts w:ascii="Times New Roman" w:hAnsi="Times New Roman"/>
          <w:bCs/>
          <w:sz w:val="28"/>
          <w:szCs w:val="28"/>
        </w:rPr>
        <w:t>нс электроэнергии  за 2018  год</w:t>
      </w:r>
    </w:p>
    <w:tbl>
      <w:tblPr>
        <w:tblStyle w:val="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97"/>
        <w:gridCol w:w="2292"/>
        <w:gridCol w:w="3248"/>
      </w:tblGrid>
      <w:tr w:rsidR="002F3530" w:rsidRPr="009B78B2" w:rsidTr="002F3530">
        <w:trPr>
          <w:trHeight w:val="452"/>
        </w:trPr>
        <w:tc>
          <w:tcPr>
            <w:tcW w:w="4597" w:type="dxa"/>
            <w:shd w:val="clear" w:color="auto" w:fill="FFFFFF" w:themeFill="background1"/>
          </w:tcPr>
          <w:p w:rsidR="002F3530" w:rsidRPr="009B78B2" w:rsidRDefault="002F3530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8B2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92" w:type="dxa"/>
            <w:shd w:val="clear" w:color="auto" w:fill="FFFFFF" w:themeFill="background1"/>
          </w:tcPr>
          <w:p w:rsidR="002F3530" w:rsidRPr="009B78B2" w:rsidRDefault="002F3530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8B2">
              <w:rPr>
                <w:rFonts w:ascii="Times New Roman" w:hAnsi="Times New Roman"/>
                <w:b/>
                <w:i/>
                <w:sz w:val="24"/>
                <w:szCs w:val="24"/>
              </w:rPr>
              <w:t>Ед. изм.</w:t>
            </w:r>
          </w:p>
        </w:tc>
        <w:tc>
          <w:tcPr>
            <w:tcW w:w="3248" w:type="dxa"/>
            <w:shd w:val="clear" w:color="auto" w:fill="FFFFFF" w:themeFill="background1"/>
          </w:tcPr>
          <w:p w:rsidR="002F3530" w:rsidRPr="009B78B2" w:rsidRDefault="002F3530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8B2">
              <w:rPr>
                <w:rFonts w:ascii="Times New Roman" w:hAnsi="Times New Roman"/>
                <w:b/>
                <w:i/>
                <w:sz w:val="24"/>
                <w:szCs w:val="24"/>
              </w:rPr>
              <w:t>Объем</w:t>
            </w:r>
          </w:p>
        </w:tc>
      </w:tr>
      <w:tr w:rsidR="002F3530" w:rsidRPr="0044685D" w:rsidTr="002F3530">
        <w:trPr>
          <w:trHeight w:val="132"/>
        </w:trPr>
        <w:tc>
          <w:tcPr>
            <w:tcW w:w="10137" w:type="dxa"/>
            <w:gridSpan w:val="3"/>
            <w:shd w:val="clear" w:color="auto" w:fill="FFFFFF" w:themeFill="background1"/>
          </w:tcPr>
          <w:p w:rsidR="002F3530" w:rsidRPr="0044685D" w:rsidRDefault="002F3530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Новотитаровское сельское поселение</w:t>
            </w:r>
          </w:p>
        </w:tc>
      </w:tr>
      <w:tr w:rsidR="002F3530" w:rsidRPr="00903E47" w:rsidTr="002F3530">
        <w:tc>
          <w:tcPr>
            <w:tcW w:w="4597" w:type="dxa"/>
            <w:shd w:val="clear" w:color="auto" w:fill="FFFFFF" w:themeFill="background1"/>
          </w:tcPr>
          <w:p w:rsidR="002F3530" w:rsidRPr="00903E47" w:rsidRDefault="002F3530" w:rsidP="0006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электроэнергии, всего</w:t>
            </w:r>
          </w:p>
        </w:tc>
        <w:tc>
          <w:tcPr>
            <w:tcW w:w="2292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73363,18</w:t>
            </w:r>
          </w:p>
        </w:tc>
      </w:tr>
      <w:tr w:rsidR="002F3530" w:rsidRPr="00903E47" w:rsidTr="002F3530">
        <w:tc>
          <w:tcPr>
            <w:tcW w:w="4597" w:type="dxa"/>
            <w:shd w:val="clear" w:color="auto" w:fill="FFFFFF" w:themeFill="background1"/>
          </w:tcPr>
          <w:p w:rsidR="002F3530" w:rsidRPr="00903E47" w:rsidRDefault="002F3530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Реализация услуг, в т.ч.</w:t>
            </w:r>
          </w:p>
        </w:tc>
        <w:tc>
          <w:tcPr>
            <w:tcW w:w="2292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68190,761</w:t>
            </w:r>
          </w:p>
        </w:tc>
      </w:tr>
      <w:tr w:rsidR="002F3530" w:rsidRPr="00903E47" w:rsidTr="002F3530">
        <w:tc>
          <w:tcPr>
            <w:tcW w:w="4597" w:type="dxa"/>
            <w:shd w:val="clear" w:color="auto" w:fill="FFFFFF" w:themeFill="background1"/>
          </w:tcPr>
          <w:p w:rsidR="002F3530" w:rsidRPr="00903E47" w:rsidRDefault="002F3530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292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34445,424</w:t>
            </w:r>
          </w:p>
        </w:tc>
      </w:tr>
      <w:tr w:rsidR="002F3530" w:rsidRPr="00903E47" w:rsidTr="002F3530">
        <w:trPr>
          <w:trHeight w:val="85"/>
        </w:trPr>
        <w:tc>
          <w:tcPr>
            <w:tcW w:w="4597" w:type="dxa"/>
            <w:shd w:val="clear" w:color="auto" w:fill="FFFFFF" w:themeFill="background1"/>
          </w:tcPr>
          <w:p w:rsidR="002F3530" w:rsidRPr="00903E47" w:rsidRDefault="002F3530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бюджетные организации</w:t>
            </w:r>
          </w:p>
        </w:tc>
        <w:tc>
          <w:tcPr>
            <w:tcW w:w="2292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656,331</w:t>
            </w:r>
          </w:p>
        </w:tc>
      </w:tr>
      <w:tr w:rsidR="002F3530" w:rsidRPr="00903E47" w:rsidTr="002F3530">
        <w:tc>
          <w:tcPr>
            <w:tcW w:w="4597" w:type="dxa"/>
            <w:shd w:val="clear" w:color="auto" w:fill="FFFFFF" w:themeFill="background1"/>
          </w:tcPr>
          <w:p w:rsidR="002F3530" w:rsidRPr="00903E47" w:rsidRDefault="002F3530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прочие потребители</w:t>
            </w:r>
          </w:p>
        </w:tc>
        <w:tc>
          <w:tcPr>
            <w:tcW w:w="2292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33089,006</w:t>
            </w:r>
          </w:p>
        </w:tc>
      </w:tr>
      <w:tr w:rsidR="002F3530" w:rsidRPr="00903E47" w:rsidTr="002F3530">
        <w:tc>
          <w:tcPr>
            <w:tcW w:w="4597" w:type="dxa"/>
            <w:shd w:val="clear" w:color="auto" w:fill="FFFFFF" w:themeFill="background1"/>
          </w:tcPr>
          <w:p w:rsidR="002F3530" w:rsidRPr="00903E47" w:rsidRDefault="002F3530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2292" w:type="dxa"/>
            <w:shd w:val="clear" w:color="auto" w:fill="FFFFFF" w:themeFill="background1"/>
          </w:tcPr>
          <w:p w:rsidR="002F3530" w:rsidRPr="00903E47" w:rsidRDefault="002F3530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F3530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5172,419</w:t>
            </w:r>
          </w:p>
        </w:tc>
      </w:tr>
      <w:tr w:rsidR="002A6144" w:rsidRPr="0044685D" w:rsidTr="000647BD">
        <w:trPr>
          <w:trHeight w:val="132"/>
        </w:trPr>
        <w:tc>
          <w:tcPr>
            <w:tcW w:w="10137" w:type="dxa"/>
            <w:gridSpan w:val="3"/>
            <w:shd w:val="clear" w:color="auto" w:fill="FFFFFF" w:themeFill="background1"/>
          </w:tcPr>
          <w:p w:rsidR="002A6144" w:rsidRPr="0044685D" w:rsidRDefault="002A6144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ст. Новотитаровская 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электроэнергии, всего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71682,831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Реализация услуг, в т.ч.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66727,651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32998,714</w:t>
            </w:r>
          </w:p>
        </w:tc>
      </w:tr>
      <w:tr w:rsidR="002A6144" w:rsidRPr="00903E47" w:rsidTr="000647BD">
        <w:trPr>
          <w:trHeight w:val="85"/>
        </w:trPr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бюджетные организации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639,931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прочие потребители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33089,006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4955,18</w:t>
            </w:r>
          </w:p>
        </w:tc>
      </w:tr>
      <w:tr w:rsidR="002A6144" w:rsidRPr="0044685D" w:rsidTr="000647BD">
        <w:trPr>
          <w:trHeight w:val="132"/>
        </w:trPr>
        <w:tc>
          <w:tcPr>
            <w:tcW w:w="10137" w:type="dxa"/>
            <w:gridSpan w:val="3"/>
            <w:shd w:val="clear" w:color="auto" w:fill="FFFFFF" w:themeFill="background1"/>
          </w:tcPr>
          <w:p w:rsidR="002A6144" w:rsidRPr="0044685D" w:rsidRDefault="00DA5E21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2A6144">
              <w:rPr>
                <w:rFonts w:ascii="Times New Roman" w:hAnsi="Times New Roman"/>
                <w:b/>
                <w:i/>
                <w:sz w:val="24"/>
                <w:szCs w:val="24"/>
              </w:rPr>
              <w:t>. Примаки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электроэнергии, всего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515,03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Реализация услуг, в т.ч.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447,79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447,79</w:t>
            </w:r>
          </w:p>
        </w:tc>
      </w:tr>
      <w:tr w:rsidR="002A6144" w:rsidRPr="00903E47" w:rsidTr="000647BD">
        <w:trPr>
          <w:trHeight w:val="85"/>
        </w:trPr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бюджетные организации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прочие потребители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67,24</w:t>
            </w:r>
          </w:p>
        </w:tc>
      </w:tr>
      <w:tr w:rsidR="002A6144" w:rsidRPr="0044685D" w:rsidTr="000647BD">
        <w:trPr>
          <w:trHeight w:val="132"/>
        </w:trPr>
        <w:tc>
          <w:tcPr>
            <w:tcW w:w="10137" w:type="dxa"/>
            <w:gridSpan w:val="3"/>
            <w:shd w:val="clear" w:color="auto" w:fill="FFFFFF" w:themeFill="background1"/>
          </w:tcPr>
          <w:p w:rsidR="002A6144" w:rsidRPr="0044685D" w:rsidRDefault="002A6144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х. Карла Маркса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электроэнергии, всего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452,19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Реализация услуг, в т.ч.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395,3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378,9</w:t>
            </w:r>
          </w:p>
        </w:tc>
      </w:tr>
      <w:tr w:rsidR="002A6144" w:rsidRPr="00903E47" w:rsidTr="000647BD">
        <w:trPr>
          <w:trHeight w:val="85"/>
        </w:trPr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бюджетные организации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прочие потребители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56,89</w:t>
            </w:r>
          </w:p>
        </w:tc>
      </w:tr>
      <w:tr w:rsidR="002A6144" w:rsidRPr="0044685D" w:rsidTr="000647BD">
        <w:trPr>
          <w:trHeight w:val="132"/>
        </w:trPr>
        <w:tc>
          <w:tcPr>
            <w:tcW w:w="10137" w:type="dxa"/>
            <w:gridSpan w:val="3"/>
            <w:shd w:val="clear" w:color="auto" w:fill="FFFFFF" w:themeFill="background1"/>
          </w:tcPr>
          <w:p w:rsidR="002A6144" w:rsidRPr="0044685D" w:rsidRDefault="00DA5E21" w:rsidP="000647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="002A6144">
              <w:rPr>
                <w:rFonts w:ascii="Times New Roman" w:hAnsi="Times New Roman"/>
                <w:b/>
                <w:i/>
                <w:sz w:val="24"/>
                <w:szCs w:val="24"/>
              </w:rPr>
              <w:t>. Осечки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электроэнергии, всего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713,129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Реализация услуг, в т.ч.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620,02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17079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620,02</w:t>
            </w:r>
          </w:p>
        </w:tc>
      </w:tr>
      <w:tr w:rsidR="002A6144" w:rsidRPr="00903E47" w:rsidTr="000647BD">
        <w:trPr>
          <w:trHeight w:val="85"/>
        </w:trPr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бюджетные организации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прочие потребители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A6144" w:rsidRPr="00903E47" w:rsidTr="000647BD">
        <w:tc>
          <w:tcPr>
            <w:tcW w:w="4597" w:type="dxa"/>
            <w:shd w:val="clear" w:color="auto" w:fill="FFFFFF" w:themeFill="background1"/>
          </w:tcPr>
          <w:p w:rsidR="002A6144" w:rsidRPr="00903E47" w:rsidRDefault="002A6144" w:rsidP="000647BD">
            <w:pPr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2292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248" w:type="dxa"/>
            <w:shd w:val="clear" w:color="auto" w:fill="FFFFFF" w:themeFill="background1"/>
          </w:tcPr>
          <w:p w:rsidR="002A6144" w:rsidRPr="00903E47" w:rsidRDefault="002A6144" w:rsidP="00064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93,109</w:t>
            </w:r>
          </w:p>
        </w:tc>
      </w:tr>
    </w:tbl>
    <w:p w:rsidR="002F3530" w:rsidRPr="004D6891" w:rsidRDefault="002F3530" w:rsidP="002F35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F3530" w:rsidRDefault="002F3530" w:rsidP="005873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30B7">
        <w:rPr>
          <w:rFonts w:ascii="Times New Roman" w:hAnsi="Times New Roman"/>
          <w:sz w:val="28"/>
          <w:szCs w:val="28"/>
        </w:rPr>
        <w:t xml:space="preserve">Для сокращения и устранения непроизводительных затрат и потерь </w:t>
      </w:r>
      <w:r>
        <w:rPr>
          <w:rFonts w:ascii="Times New Roman" w:hAnsi="Times New Roman"/>
          <w:sz w:val="28"/>
          <w:szCs w:val="28"/>
        </w:rPr>
        <w:t>электроэнергии</w:t>
      </w:r>
      <w:r w:rsidRPr="00A330B7">
        <w:rPr>
          <w:rFonts w:ascii="Times New Roman" w:hAnsi="Times New Roman"/>
          <w:sz w:val="28"/>
          <w:szCs w:val="28"/>
        </w:rPr>
        <w:t xml:space="preserve"> ежемесячно производится анализ структуры, определяется величина потерь, оцениваются объемы полезного </w:t>
      </w:r>
      <w:r>
        <w:rPr>
          <w:rFonts w:ascii="Times New Roman" w:hAnsi="Times New Roman"/>
          <w:sz w:val="28"/>
          <w:szCs w:val="28"/>
        </w:rPr>
        <w:t>электропотребления</w:t>
      </w:r>
      <w:r w:rsidRPr="00A330B7">
        <w:rPr>
          <w:rFonts w:ascii="Times New Roman" w:hAnsi="Times New Roman"/>
          <w:sz w:val="28"/>
          <w:szCs w:val="28"/>
        </w:rPr>
        <w:t xml:space="preserve">, и устанавливается плановая величина объективно неустранимых потерь </w:t>
      </w:r>
      <w:r>
        <w:rPr>
          <w:rFonts w:ascii="Times New Roman" w:hAnsi="Times New Roman"/>
          <w:sz w:val="28"/>
          <w:szCs w:val="28"/>
        </w:rPr>
        <w:t>электричества</w:t>
      </w:r>
      <w:r w:rsidRPr="00A330B7">
        <w:rPr>
          <w:rFonts w:ascii="Times New Roman" w:hAnsi="Times New Roman"/>
          <w:sz w:val="28"/>
          <w:szCs w:val="28"/>
        </w:rPr>
        <w:t>.</w:t>
      </w:r>
    </w:p>
    <w:p w:rsidR="00217079" w:rsidRPr="00217079" w:rsidRDefault="00217079" w:rsidP="002170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17079">
        <w:rPr>
          <w:rFonts w:ascii="Times New Roman" w:hAnsi="Times New Roman"/>
          <w:b/>
          <w:sz w:val="28"/>
          <w:szCs w:val="28"/>
        </w:rPr>
        <w:lastRenderedPageBreak/>
        <w:t xml:space="preserve">Раздел 3. Описание существующих технических и технологических проблем в системах электроснабжения </w:t>
      </w:r>
      <w:r>
        <w:rPr>
          <w:rFonts w:ascii="Times New Roman" w:hAnsi="Times New Roman"/>
          <w:b/>
          <w:sz w:val="28"/>
          <w:szCs w:val="28"/>
        </w:rPr>
        <w:t>Новотитаровского сельского поселения</w:t>
      </w:r>
    </w:p>
    <w:p w:rsidR="00217079" w:rsidRDefault="00217079" w:rsidP="005873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Сложившаяся в настоящее время в </w:t>
      </w:r>
      <w:r>
        <w:rPr>
          <w:rFonts w:ascii="Times New Roman" w:hAnsi="Times New Roman"/>
          <w:sz w:val="28"/>
          <w:szCs w:val="28"/>
        </w:rPr>
        <w:t>Краснодарском крае</w:t>
      </w:r>
      <w:r w:rsidRPr="002C76AD">
        <w:rPr>
          <w:rFonts w:ascii="Times New Roman" w:hAnsi="Times New Roman"/>
          <w:sz w:val="28"/>
          <w:szCs w:val="28"/>
        </w:rPr>
        <w:t xml:space="preserve"> ситуация в топливно- энергетическом комплексе показывает, что угроза надежному энергообеспечению в </w:t>
      </w:r>
      <w:r>
        <w:rPr>
          <w:rFonts w:ascii="Times New Roman" w:hAnsi="Times New Roman"/>
          <w:sz w:val="28"/>
          <w:szCs w:val="28"/>
        </w:rPr>
        <w:t>крае</w:t>
      </w:r>
      <w:r w:rsidRPr="002C76AD">
        <w:rPr>
          <w:rFonts w:ascii="Times New Roman" w:hAnsi="Times New Roman"/>
          <w:sz w:val="28"/>
          <w:szCs w:val="28"/>
        </w:rPr>
        <w:t xml:space="preserve"> имеет место. Она вызвана рядом причин, влияющих на снижение устойчивого энергоснабжения и, негативно воздействующих на развитие экономики.</w:t>
      </w:r>
    </w:p>
    <w:p w:rsidR="00217079" w:rsidRDefault="00217079" w:rsidP="005873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 В первую очередь сюда можно отнести высокий износ электросетевого и энергетического оборудования. </w:t>
      </w:r>
    </w:p>
    <w:p w:rsidR="00217079" w:rsidRDefault="00217079" w:rsidP="005873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Инвестиции в обновление, модернизацию оборудования выделяются в недостаточном объеме, что приводит к его старению, повышению уровня аварийности и снижению эксплуатационной готовности. </w:t>
      </w:r>
    </w:p>
    <w:p w:rsidR="00217079" w:rsidRDefault="00217079" w:rsidP="005873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В соответствии с выполненным анализом состояния систем электроснабжения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2C76AD">
        <w:rPr>
          <w:rFonts w:ascii="Times New Roman" w:hAnsi="Times New Roman"/>
          <w:sz w:val="28"/>
          <w:szCs w:val="28"/>
        </w:rPr>
        <w:t xml:space="preserve"> проблемы в электроснабжении поселения можно охарактеризовать следующими позициями. </w:t>
      </w:r>
    </w:p>
    <w:p w:rsidR="00217079" w:rsidRPr="006E4D32" w:rsidRDefault="00217079" w:rsidP="005873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4D32">
        <w:rPr>
          <w:rFonts w:ascii="Times New Roman" w:hAnsi="Times New Roman"/>
          <w:sz w:val="28"/>
          <w:szCs w:val="28"/>
        </w:rPr>
        <w:t xml:space="preserve">Высокий уровень морального и физического износа основного оборудования энергетических источников и энергетических сетей, в том числе наличие значительной доли оборудования, выработавшего нормативный срок службы или характеризующегося значительной величиной потери ресурса. </w:t>
      </w:r>
    </w:p>
    <w:p w:rsidR="00217079" w:rsidRDefault="00217079" w:rsidP="005873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4D32">
        <w:rPr>
          <w:rFonts w:ascii="Times New Roman" w:hAnsi="Times New Roman"/>
          <w:sz w:val="28"/>
          <w:szCs w:val="28"/>
        </w:rPr>
        <w:t xml:space="preserve">Здесь важными вопросами для решения являются: </w:t>
      </w:r>
    </w:p>
    <w:p w:rsidR="00217079" w:rsidRDefault="00217079" w:rsidP="005873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4D32">
        <w:rPr>
          <w:rFonts w:ascii="Times New Roman" w:hAnsi="Times New Roman"/>
          <w:sz w:val="28"/>
          <w:szCs w:val="28"/>
        </w:rPr>
        <w:t xml:space="preserve">- приведение показателей износа оборудования и сетей в процессе реконструкции систем энергоснабжения до нормативных значений; </w:t>
      </w:r>
    </w:p>
    <w:p w:rsidR="00217079" w:rsidRDefault="00217079" w:rsidP="005873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4D32">
        <w:rPr>
          <w:rFonts w:ascii="Times New Roman" w:hAnsi="Times New Roman"/>
          <w:sz w:val="28"/>
          <w:szCs w:val="28"/>
        </w:rPr>
        <w:t>- формирование инвестиционной программы модернизации системы энергоснабжения с учетом индикативных показателей энергетической безопасности.</w:t>
      </w:r>
    </w:p>
    <w:p w:rsidR="00217079" w:rsidRDefault="00217079" w:rsidP="005873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E4D32">
        <w:rPr>
          <w:rFonts w:ascii="Times New Roman" w:hAnsi="Times New Roman"/>
          <w:sz w:val="28"/>
          <w:szCs w:val="28"/>
        </w:rPr>
        <w:t>. Недостаточные темпы модернизации и создания комплексов и автоматизированных систем учета электроэнергии (АСКУЭ)</w:t>
      </w:r>
      <w:r w:rsidR="00BC66EA">
        <w:rPr>
          <w:rFonts w:ascii="Times New Roman" w:hAnsi="Times New Roman"/>
          <w:sz w:val="28"/>
          <w:szCs w:val="28"/>
        </w:rPr>
        <w:t>;</w:t>
      </w:r>
    </w:p>
    <w:p w:rsidR="00490A3E" w:rsidRPr="00BC66EA" w:rsidRDefault="00BC66EA" w:rsidP="00587327">
      <w:pPr>
        <w:rPr>
          <w:rFonts w:ascii="Times New Roman" w:hAnsi="Times New Roman" w:cs="Times New Roman"/>
          <w:sz w:val="28"/>
          <w:szCs w:val="28"/>
        </w:rPr>
      </w:pPr>
      <w:r w:rsidRPr="00BC66EA">
        <w:rPr>
          <w:rFonts w:ascii="Times New Roman" w:hAnsi="Times New Roman" w:cs="Times New Roman"/>
          <w:sz w:val="28"/>
          <w:szCs w:val="28"/>
        </w:rPr>
        <w:t xml:space="preserve">3. Недостаточная надежность электроснабжения ряда многоквартирных домов  - </w:t>
      </w:r>
      <w:r w:rsidRPr="00BC66EA">
        <w:rPr>
          <w:rFonts w:ascii="Times New Roman" w:eastAsia="Times New Roman" w:hAnsi="Times New Roman" w:cs="Times New Roman"/>
          <w:sz w:val="28"/>
          <w:szCs w:val="28"/>
        </w:rPr>
        <w:t>радиальное подключение по одной</w:t>
      </w:r>
      <w:r w:rsidR="00120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66EA">
        <w:rPr>
          <w:rFonts w:ascii="Times New Roman" w:eastAsia="Times New Roman" w:hAnsi="Times New Roman" w:cs="Times New Roman"/>
          <w:sz w:val="28"/>
          <w:szCs w:val="28"/>
        </w:rPr>
        <w:t>Л-0,4кВ.</w:t>
      </w:r>
    </w:p>
    <w:p w:rsidR="009C5A9B" w:rsidRDefault="009C5A9B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C5A9B" w:rsidRDefault="009C5A9B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C66EA" w:rsidRPr="00BC66EA" w:rsidRDefault="00BC66EA" w:rsidP="00BC66EA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C66EA">
        <w:rPr>
          <w:rFonts w:ascii="Times New Roman" w:hAnsi="Times New Roman"/>
          <w:b/>
          <w:sz w:val="28"/>
          <w:szCs w:val="28"/>
        </w:rPr>
        <w:lastRenderedPageBreak/>
        <w:t>Раздел 4. Перспективный  баланс производства и потребления электроэнергии</w:t>
      </w:r>
    </w:p>
    <w:p w:rsidR="00BC66EA" w:rsidRPr="00BC66EA" w:rsidRDefault="00BC66EA" w:rsidP="00BC66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C66EA">
        <w:rPr>
          <w:rFonts w:ascii="Times New Roman" w:hAnsi="Times New Roman"/>
          <w:b/>
          <w:sz w:val="28"/>
          <w:szCs w:val="28"/>
        </w:rPr>
        <w:t>4.1</w:t>
      </w:r>
      <w:r w:rsidR="00DA5E21">
        <w:rPr>
          <w:rFonts w:ascii="Times New Roman" w:hAnsi="Times New Roman"/>
          <w:b/>
          <w:sz w:val="28"/>
          <w:szCs w:val="28"/>
        </w:rPr>
        <w:t>.</w:t>
      </w:r>
      <w:r w:rsidRPr="00BC66EA">
        <w:rPr>
          <w:rFonts w:ascii="Times New Roman" w:hAnsi="Times New Roman"/>
          <w:b/>
          <w:sz w:val="28"/>
          <w:szCs w:val="28"/>
        </w:rPr>
        <w:t xml:space="preserve"> Направления развития поселения</w:t>
      </w:r>
    </w:p>
    <w:p w:rsidR="00BC66EA" w:rsidRPr="00546316" w:rsidRDefault="00BC66EA" w:rsidP="00BC66EA">
      <w:pPr>
        <w:pStyle w:val="af"/>
        <w:spacing w:line="276" w:lineRule="auto"/>
        <w:ind w:left="0" w:firstLine="426"/>
        <w:rPr>
          <w:szCs w:val="28"/>
        </w:rPr>
      </w:pPr>
      <w:r w:rsidRPr="00546316">
        <w:rPr>
          <w:szCs w:val="28"/>
        </w:rPr>
        <w:t xml:space="preserve">За существующие границы населенных пунктов настоящим проектом приняты границы, обозначенные в базе данных государственного кадастрового учета Динского района на момент внесения изменений. Проектом внесения изменений предлагается дополнительно включить в границы станицы Новотитаровской земельные участки с кадастровыми номерами 23:07:0203000:1165 и 23:07:0203000:945 общей площадью 13,22 га. </w:t>
      </w:r>
    </w:p>
    <w:p w:rsidR="00BC66EA" w:rsidRPr="00546316" w:rsidRDefault="00BC66EA" w:rsidP="00BC66EA">
      <w:pPr>
        <w:pStyle w:val="af"/>
        <w:spacing w:line="276" w:lineRule="auto"/>
        <w:ind w:left="0" w:firstLine="426"/>
        <w:rPr>
          <w:szCs w:val="28"/>
        </w:rPr>
      </w:pPr>
      <w:r w:rsidRPr="00546316">
        <w:rPr>
          <w:szCs w:val="28"/>
        </w:rPr>
        <w:t xml:space="preserve">В северной части ст. Новотитаровской, в </w:t>
      </w:r>
      <w:proofErr w:type="spellStart"/>
      <w:r w:rsidRPr="00546316">
        <w:rPr>
          <w:szCs w:val="28"/>
        </w:rPr>
        <w:t>мкр</w:t>
      </w:r>
      <w:proofErr w:type="spellEnd"/>
      <w:r w:rsidRPr="00546316">
        <w:rPr>
          <w:szCs w:val="28"/>
        </w:rPr>
        <w:t>. «Северный» отображен проект планировки земельного участка, предназначенного для индивидуальной жилой застройки, разработанный МУП «</w:t>
      </w:r>
      <w:proofErr w:type="spellStart"/>
      <w:r w:rsidRPr="00546316">
        <w:rPr>
          <w:szCs w:val="28"/>
        </w:rPr>
        <w:t>Горкадастропроект</w:t>
      </w:r>
      <w:proofErr w:type="spellEnd"/>
      <w:r w:rsidRPr="00546316">
        <w:rPr>
          <w:szCs w:val="28"/>
        </w:rPr>
        <w:t>».</w:t>
      </w:r>
    </w:p>
    <w:p w:rsidR="00BC66EA" w:rsidRPr="00546316" w:rsidRDefault="00BC66EA" w:rsidP="00BC66EA">
      <w:pPr>
        <w:pStyle w:val="af"/>
        <w:spacing w:line="276" w:lineRule="auto"/>
        <w:ind w:left="0" w:firstLine="426"/>
        <w:rPr>
          <w:szCs w:val="28"/>
        </w:rPr>
      </w:pPr>
      <w:r w:rsidRPr="00546316">
        <w:rPr>
          <w:szCs w:val="28"/>
        </w:rPr>
        <w:t>В южной части ст. Новотитаровская изменена территория индивидуальной жилой застройки на территорию общественно – деловой зоны в границах земельных участков с кадастровыми номерами 23:07:0201181:26, 23:07:0201181:29, 23:07:0201181:33.</w:t>
      </w:r>
    </w:p>
    <w:p w:rsidR="00BC66EA" w:rsidRPr="00546316" w:rsidRDefault="00BC66EA" w:rsidP="00BC66EA">
      <w:pPr>
        <w:pStyle w:val="af"/>
        <w:spacing w:line="276" w:lineRule="auto"/>
        <w:ind w:left="0" w:right="-1" w:firstLine="426"/>
        <w:rPr>
          <w:szCs w:val="28"/>
        </w:rPr>
      </w:pPr>
      <w:r w:rsidRPr="00546316">
        <w:rPr>
          <w:szCs w:val="28"/>
        </w:rPr>
        <w:t>В хуторе Осечки, в восточной части, вдоль реки изменена территория земель сельскохозяйственного использования на территорию проектируемой индивидуальной жилой застройки на части земельных участков с кадастровыми номерами 23:07:0201002:1488 и 23:07:0203000:847.</w:t>
      </w:r>
    </w:p>
    <w:p w:rsidR="00BC66EA" w:rsidRPr="00546316" w:rsidRDefault="00BC66EA" w:rsidP="0012055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316">
        <w:rPr>
          <w:rFonts w:ascii="Times New Roman" w:hAnsi="Times New Roman"/>
          <w:color w:val="000000"/>
          <w:sz w:val="28"/>
          <w:szCs w:val="28"/>
        </w:rPr>
        <w:t>Внесены изменения в части отображения границ горного отвода ООО «Пресс» в соответствии с кадастровыми границами земельных участков 23:07:0201024:54 и 23:07:0201024:68.</w:t>
      </w:r>
    </w:p>
    <w:p w:rsidR="00DA5E21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 xml:space="preserve">Пространственная структура поселения это четыре населенных пункта, расположенных на землях поселения вдоль водных объектов. В центральной части земель поселения, на берегах реки Понура расположена станица Новотитаровская – центр поселения. В западной части, на берегах балки Осечки, расположены х. Осечки и с. Примаки, а в восточной, вдоль р. Понура 2-я, - </w:t>
      </w:r>
    </w:p>
    <w:p w:rsidR="00BC66EA" w:rsidRPr="00D74923" w:rsidRDefault="00BC66EA" w:rsidP="00DA5E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х.</w:t>
      </w:r>
      <w:r w:rsidR="00DA5E21">
        <w:rPr>
          <w:rFonts w:ascii="Times New Roman" w:hAnsi="Times New Roman"/>
          <w:sz w:val="28"/>
          <w:szCs w:val="28"/>
        </w:rPr>
        <w:t xml:space="preserve"> </w:t>
      </w:r>
      <w:r w:rsidRPr="00D74923">
        <w:rPr>
          <w:rFonts w:ascii="Times New Roman" w:hAnsi="Times New Roman"/>
          <w:sz w:val="28"/>
          <w:szCs w:val="28"/>
        </w:rPr>
        <w:t>Карла Маркса.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генеральным планом планируется: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В балансе распределения земель Новотитаровского сельского поселения по категориям, за существующее  положение земель населенных пунктов приняты границы, обозначенные в базе данных государственного кадастрового учета Динского района на момент проектирования. Общая площадь земель Новотитаровского сельского поселения принята с учетом границ, обозначенных в базе данных государственного кадастрового учета Динского района.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 xml:space="preserve">Проектом предусматривается изменение границ населенных пунктов в станице Новотитаровской и селе Примаки. 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lastRenderedPageBreak/>
        <w:t>Проектной границей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923">
        <w:rPr>
          <w:rFonts w:ascii="Times New Roman" w:hAnsi="Times New Roman"/>
          <w:sz w:val="28"/>
          <w:szCs w:val="28"/>
        </w:rPr>
        <w:t>Новотитаровской предусматривается: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- перевод земель сельскохозяйственного назначения в земли населенных пунктов земельных участков с кадастровый номерами: 23:07:0203000:396 , 23:07:0203000:383, 23:07:0203000:349, 23:07:0203000:901, 23:07:0203000:338 , 23:07:0203000:972, 23:07:0203000:971 для развития коммунально-складской, производственной и сельскохозяйственной зоны, общей площадью 29,28 га;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- уточнение по границам земельных участков, с исключением из границы населенного пункта земельного участка с кадастровым номером  23:07:0202000:552, общей площадью 0,76 га., а так же частей земельных участков с кадастровыми номерами  23:07:0202000:213, 23:07:0202000:82, 23:07:0202000:215, 23:07:0202000:169, 23:07:0202000:29, 23:07:0000000:265, общей площадью 5,71 га, и включением в границу населенного пункта частей земельных участков с кадастровыми номерами 23:07:0202000:168, 23:07:0203000:33, 23:07:0203000:27 общей площадью 11,86 га.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Кроме того проектом предусматривается перевод части земельного участка с кадастровым номером 23:34:0501000:190 из категории «земли сельскохозяйственного назначения» в  «земли промышленности, транспорта, связи и иного специального назначения» под  размещение  площадки  для игры в пейнтбол,  площадью  0,3 га.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Проектной границей села Примаки предусматривается: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- перевод земель сельскохозяйственного назначения в земли населенных пунктов земельных участков с кадастровый номерами: 23:07:0203000:1075, 23:07:0203000:1076, 23:07:0203000:1077, 23:07:0203000:1082, 23:07:0203000:1079, 23:07:0203000:1080, 23:07:0203000:1081, 23:07:0203000:1078, 23:07:0203000:1084, 23:07:0203000:1088, 23:07:0203000:1086, 23:07:0203000:1087, 23:07:0203000:1085, 23:07:0203000:1083 в восточной части села для размещения ЛПХ,  общей площадью 12,58 га.</w:t>
      </w:r>
    </w:p>
    <w:p w:rsidR="00BC66EA" w:rsidRPr="00D74923" w:rsidRDefault="00BC66EA" w:rsidP="007520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- перевод земель сельскохозяйственного назначения в земли населенных пунктов в восточной части села для размещения земель сельскохозяйственного использования,  площадью 0,97 га.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В балансе распределения земель Новотитаровского сельского поселения по категориям, за существующее положение земель населенных пунктов приняты границы, обозначенные в базе данных государственного кадастрового учета Динского района на момент проектирования.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Далее в таблице приводится проектный баланс земель по категориям в процентном соотношении, в сравнении с существующим положением.</w:t>
      </w:r>
    </w:p>
    <w:p w:rsidR="009C5A9B" w:rsidRDefault="009C5A9B" w:rsidP="00BC66E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5A9B" w:rsidRDefault="009C5A9B" w:rsidP="00BC66E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5A9B" w:rsidRDefault="009C5A9B" w:rsidP="00BC66E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C66EA" w:rsidRPr="00546316" w:rsidRDefault="00BC66EA" w:rsidP="00BC66E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9-</w:t>
      </w:r>
      <w:r w:rsidRPr="00546316">
        <w:rPr>
          <w:rFonts w:ascii="Times New Roman" w:hAnsi="Times New Roman"/>
          <w:sz w:val="28"/>
          <w:szCs w:val="28"/>
        </w:rPr>
        <w:t xml:space="preserve"> Баланс территории поселения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701"/>
        <w:gridCol w:w="1134"/>
        <w:gridCol w:w="2977"/>
        <w:gridCol w:w="1100"/>
      </w:tblGrid>
      <w:tr w:rsidR="00BC66EA" w:rsidRPr="00F63550" w:rsidTr="000647BD">
        <w:trPr>
          <w:trHeight w:val="20"/>
          <w:jc w:val="center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6912" w:type="dxa"/>
            <w:gridSpan w:val="4"/>
          </w:tcPr>
          <w:p w:rsidR="00BC66EA" w:rsidRPr="00F63550" w:rsidRDefault="00BC66EA" w:rsidP="000647BD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Площадь земель</w:t>
            </w:r>
          </w:p>
        </w:tc>
      </w:tr>
      <w:tr w:rsidR="00BC66EA" w:rsidRPr="00F63550" w:rsidTr="000647BD">
        <w:trPr>
          <w:trHeight w:val="20"/>
          <w:jc w:val="center"/>
        </w:trPr>
        <w:tc>
          <w:tcPr>
            <w:tcW w:w="2992" w:type="dxa"/>
            <w:vMerge/>
            <w:vAlign w:val="center"/>
            <w:hideMark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Современное состояние, га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 xml:space="preserve">Проектное </w:t>
            </w:r>
          </w:p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решение, га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Общая площадь земель Новотитаровского поселения в установленных границах, в т.ч.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23397,72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23397,72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1.Земли населенных пунктов всего, в т.ч. 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3601,19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15,39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3614,41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15,43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ст. Новотитаровская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2621,94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11,21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2621,94+</w:t>
            </w:r>
            <w:r w:rsidRPr="00F63550">
              <w:rPr>
                <w:rFonts w:ascii="Times New Roman" w:hAnsi="Times New Roman"/>
                <w:sz w:val="24"/>
                <w:szCs w:val="24"/>
              </w:rPr>
              <w:t>13,22=</w:t>
            </w:r>
          </w:p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2635,023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11,26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с. Примаки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148,42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0,64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148,42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0,63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х. Осечки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286,72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1,22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286,72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1,22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х. Карла Маркса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544,11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2,32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544,11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2,32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vMerge w:val="restart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2. Земли сельскохозяйственного назначения, в т.ч.</w:t>
            </w:r>
          </w:p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памятник природы </w:t>
            </w:r>
          </w:p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«Лесопарк «Юбилейный»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18726,70</w:t>
            </w:r>
          </w:p>
        </w:tc>
        <w:tc>
          <w:tcPr>
            <w:tcW w:w="1134" w:type="dxa"/>
            <w:vMerge w:val="restart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80,03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66EA" w:rsidRPr="00F63550" w:rsidRDefault="00BC66EA" w:rsidP="000647BD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18713,48</w:t>
            </w:r>
          </w:p>
          <w:p w:rsidR="00BC66EA" w:rsidRPr="00F63550" w:rsidRDefault="00BC66EA" w:rsidP="000647BD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79,98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vMerge/>
            <w:shd w:val="clear" w:color="auto" w:fill="auto"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33,20</w:t>
            </w:r>
          </w:p>
        </w:tc>
        <w:tc>
          <w:tcPr>
            <w:tcW w:w="1134" w:type="dxa"/>
            <w:vMerge/>
            <w:vAlign w:val="center"/>
          </w:tcPr>
          <w:p w:rsidR="00BC66EA" w:rsidRPr="00F63550" w:rsidRDefault="00BC66EA" w:rsidP="000647BD">
            <w:pPr>
              <w:spacing w:after="0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Cs/>
                <w:sz w:val="24"/>
                <w:szCs w:val="24"/>
              </w:rPr>
              <w:t>33,20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3. Земли промышленности, транспорта, энергетики, связи и иного специального назначения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636,52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2,73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636,52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2,73</w:t>
            </w:r>
          </w:p>
        </w:tc>
      </w:tr>
      <w:tr w:rsidR="00BC66EA" w:rsidRPr="00D74923" w:rsidTr="000647BD">
        <w:trPr>
          <w:trHeight w:val="20"/>
          <w:jc w:val="center"/>
        </w:trPr>
        <w:tc>
          <w:tcPr>
            <w:tcW w:w="2992" w:type="dxa"/>
            <w:shd w:val="clear" w:color="auto" w:fill="auto"/>
            <w:hideMark/>
          </w:tcPr>
          <w:p w:rsidR="00BC66EA" w:rsidRPr="00F63550" w:rsidRDefault="00BC66EA" w:rsidP="000647BD">
            <w:pPr>
              <w:spacing w:after="0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4. Земли водного фонда</w:t>
            </w:r>
          </w:p>
        </w:tc>
        <w:tc>
          <w:tcPr>
            <w:tcW w:w="1701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433,31</w:t>
            </w:r>
          </w:p>
        </w:tc>
        <w:tc>
          <w:tcPr>
            <w:tcW w:w="1134" w:type="dxa"/>
            <w:vAlign w:val="center"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1,85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433,31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C66EA" w:rsidRPr="00F63550" w:rsidRDefault="00BC66EA" w:rsidP="000647BD">
            <w:pPr>
              <w:spacing w:after="0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bCs/>
                <w:sz w:val="24"/>
                <w:szCs w:val="24"/>
              </w:rPr>
              <w:t>1,85</w:t>
            </w:r>
          </w:p>
        </w:tc>
      </w:tr>
    </w:tbl>
    <w:p w:rsidR="00BC66EA" w:rsidRDefault="00BC66EA" w:rsidP="00BC66E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C66EA" w:rsidRPr="00546316" w:rsidRDefault="00BC66EA" w:rsidP="00BC66E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546316">
        <w:rPr>
          <w:rFonts w:ascii="Times New Roman" w:hAnsi="Times New Roman"/>
          <w:sz w:val="28"/>
          <w:szCs w:val="28"/>
        </w:rPr>
        <w:t xml:space="preserve">Таблица </w:t>
      </w:r>
      <w:r w:rsidR="009C5A9B">
        <w:rPr>
          <w:rFonts w:ascii="Times New Roman" w:hAnsi="Times New Roman"/>
          <w:sz w:val="28"/>
          <w:szCs w:val="28"/>
        </w:rPr>
        <w:t>1</w:t>
      </w:r>
      <w:r w:rsidRPr="00546316">
        <w:rPr>
          <w:rFonts w:ascii="Times New Roman" w:hAnsi="Times New Roman"/>
          <w:sz w:val="28"/>
          <w:szCs w:val="28"/>
        </w:rPr>
        <w:t>0- Функциональное зонирование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402"/>
        <w:gridCol w:w="2901"/>
      </w:tblGrid>
      <w:tr w:rsidR="00BC66EA" w:rsidRPr="00F63550" w:rsidTr="0012055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1205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120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Место расположения территории, кадастровый номер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12055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Наименование функционального назначения (территории, объекта) в утвержденном генеральном плане  2009 года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120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Наименование измененного функционального назначения (территории, объекта) во внесении изменений в генеральный план,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C66EA" w:rsidRPr="00F63550" w:rsidTr="000647BD">
        <w:trPr>
          <w:jc w:val="center"/>
        </w:trPr>
        <w:tc>
          <w:tcPr>
            <w:tcW w:w="9847" w:type="dxa"/>
            <w:gridSpan w:val="4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ст. Новотитаровская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23:07:0203000:396</w:t>
            </w:r>
          </w:p>
          <w:p w:rsidR="00BC66EA" w:rsidRPr="00F63550" w:rsidRDefault="00BC66EA" w:rsidP="000647BD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северо-западная часть </w:t>
            </w:r>
            <w:proofErr w:type="spellStart"/>
            <w:r w:rsidRPr="00F63550">
              <w:rPr>
                <w:rFonts w:ascii="Times New Roman" w:hAnsi="Times New Roman"/>
                <w:sz w:val="24"/>
                <w:szCs w:val="24"/>
              </w:rPr>
              <w:t>ст.Новотитаровской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производственная зона (проектируемая коммунально-складская территория)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23:07:0203000:383</w:t>
            </w:r>
          </w:p>
          <w:p w:rsidR="00BC66EA" w:rsidRPr="00F63550" w:rsidRDefault="00BC66EA" w:rsidP="00064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северо-западная часть </w:t>
            </w:r>
            <w:proofErr w:type="spellStart"/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ст.Новотитаровской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производственная зона (проектируемая коммунально-складская </w:t>
            </w: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территория)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23:07:0203000:349</w:t>
            </w:r>
          </w:p>
          <w:p w:rsidR="00BC66EA" w:rsidRPr="00F63550" w:rsidRDefault="00BC66EA" w:rsidP="0006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северо-западная часть </w:t>
            </w:r>
            <w:proofErr w:type="spellStart"/>
            <w:r w:rsidRPr="00F63550">
              <w:rPr>
                <w:rFonts w:ascii="Times New Roman" w:hAnsi="Times New Roman"/>
                <w:sz w:val="24"/>
                <w:szCs w:val="24"/>
              </w:rPr>
              <w:t>ст.Новотитаровской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производственная зона (проектируемая коммунально-складская территория)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23:07:0203000:901</w:t>
            </w:r>
          </w:p>
          <w:p w:rsidR="00BC66EA" w:rsidRPr="00F63550" w:rsidRDefault="00BC66EA" w:rsidP="0006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северо-западная часть </w:t>
            </w:r>
            <w:proofErr w:type="spellStart"/>
            <w:r w:rsidRPr="00F63550">
              <w:rPr>
                <w:rFonts w:ascii="Times New Roman" w:hAnsi="Times New Roman"/>
                <w:sz w:val="24"/>
                <w:szCs w:val="24"/>
              </w:rPr>
              <w:t>ст.Новотитаровской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производственная зона (проектируемая коммунально-складская территория)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23:07:0203000:338</w:t>
            </w:r>
          </w:p>
          <w:p w:rsidR="00BC66EA" w:rsidRPr="00F63550" w:rsidRDefault="00BC66EA" w:rsidP="00064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северная часть </w:t>
            </w:r>
            <w:proofErr w:type="spellStart"/>
            <w:r w:rsidRPr="00F63550">
              <w:rPr>
                <w:rFonts w:ascii="Times New Roman" w:hAnsi="Times New Roman"/>
                <w:sz w:val="24"/>
                <w:szCs w:val="24"/>
              </w:rPr>
              <w:t>ст.Новотитаровской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23:07:0203000:972</w:t>
            </w:r>
          </w:p>
          <w:p w:rsidR="00BC66EA" w:rsidRPr="00F63550" w:rsidRDefault="00BC66EA" w:rsidP="00064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северо-западная часть</w:t>
            </w:r>
          </w:p>
          <w:p w:rsidR="00BC66EA" w:rsidRPr="00F63550" w:rsidRDefault="00BC66EA" w:rsidP="00064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ст. Новотитаровской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проектируемая производственная зона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23:07:0203000:971</w:t>
            </w:r>
          </w:p>
          <w:p w:rsidR="00BC66EA" w:rsidRPr="00F63550" w:rsidRDefault="00BC66EA" w:rsidP="00064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северо-западная часть</w:t>
            </w:r>
          </w:p>
          <w:p w:rsidR="00BC66EA" w:rsidRPr="00F63550" w:rsidRDefault="00BC66EA" w:rsidP="00064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ст. Новотитаровской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проектируемая производственная зона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угол ул. Широкая </w:t>
            </w:r>
          </w:p>
          <w:p w:rsidR="00BC66EA" w:rsidRPr="00F63550" w:rsidRDefault="00BC66EA" w:rsidP="000647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зеленые насаждения санитарно-защитного назначения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часть земельного участка 23:07:0201252:10 вдоль ул. Северная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резерв жилой зоны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часть земельного участка 23:07:0201252:10</w:t>
            </w:r>
          </w:p>
          <w:p w:rsidR="00BC66EA" w:rsidRPr="00F63550" w:rsidRDefault="00BC66EA" w:rsidP="000647BD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вдоль ул. Северная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зеленые насаждения санитарно-защитного назначения</w:t>
            </w:r>
          </w:p>
        </w:tc>
      </w:tr>
      <w:tr w:rsidR="00BC66EA" w:rsidRPr="00F63550" w:rsidTr="0012055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вдоль ул. Северная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120557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резерв жилой зоны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вдоль ул. Северная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проектируемая жилая зона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угол ул. Нахимова ул. Тимирязева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зеленые насаждения санитарно-защитного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жилая зона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вдоль ул. Заречная, между ул. Широкая и </w:t>
            </w:r>
            <w:proofErr w:type="spellStart"/>
            <w:r w:rsidRPr="00F63550">
              <w:rPr>
                <w:rFonts w:ascii="Times New Roman" w:hAnsi="Times New Roman"/>
                <w:sz w:val="24"/>
                <w:szCs w:val="24"/>
              </w:rPr>
              <w:t>ул.Подгорная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проектируемая жилая зона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зона рекреационного использования</w:t>
            </w:r>
          </w:p>
        </w:tc>
      </w:tr>
      <w:tr w:rsidR="00BC66EA" w:rsidRPr="00F63550" w:rsidTr="000647BD">
        <w:trPr>
          <w:jc w:val="center"/>
        </w:trPr>
        <w:tc>
          <w:tcPr>
            <w:tcW w:w="9847" w:type="dxa"/>
            <w:gridSpan w:val="4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с. Примаки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территория, включаемая в </w:t>
            </w: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границу </w:t>
            </w:r>
            <w:proofErr w:type="spellStart"/>
            <w:r w:rsidRPr="00F63550">
              <w:rPr>
                <w:rFonts w:ascii="Times New Roman" w:hAnsi="Times New Roman"/>
                <w:sz w:val="24"/>
                <w:szCs w:val="24"/>
              </w:rPr>
              <w:t>х.Примаки</w:t>
            </w:r>
            <w:proofErr w:type="spellEnd"/>
            <w:r w:rsidRPr="00F63550">
              <w:rPr>
                <w:rFonts w:ascii="Times New Roman" w:hAnsi="Times New Roman"/>
                <w:sz w:val="24"/>
                <w:szCs w:val="24"/>
              </w:rPr>
              <w:t xml:space="preserve"> с западной стороны, номера земельных участков: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23:07:0203000:1076;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23:07:0203000:1077;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23:07:0203000:1082;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23:07:0203000:1079;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23:07:0203000:1080;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23:07:0203000:1081;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23:07:0203000:1078;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23:07:0203000:1084;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23:07:0203000:1088;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23:07:0203000:1086;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23:07:0203000:1087;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23:07:0203000:1083;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23:07:0203000:1075;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земли сельскохозяйственного </w:t>
            </w: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проектируемое личное </w:t>
            </w: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подсобное хозяйство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территория, включаемая в границу х. Примаки с западной стороны, номера земельных участков: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23:07:0203000:1083;</w:t>
            </w:r>
          </w:p>
          <w:p w:rsidR="00BC66EA" w:rsidRPr="00F63550" w:rsidRDefault="00BC66EA" w:rsidP="000647BD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23:07:0203000:1075.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территория, включаемая в границу </w:t>
            </w:r>
            <w:proofErr w:type="spellStart"/>
            <w:r w:rsidRPr="00F63550">
              <w:rPr>
                <w:rFonts w:ascii="Times New Roman" w:hAnsi="Times New Roman"/>
                <w:sz w:val="24"/>
                <w:szCs w:val="24"/>
              </w:rPr>
              <w:t>х.Примаки</w:t>
            </w:r>
            <w:proofErr w:type="spellEnd"/>
            <w:r w:rsidRPr="00F63550">
              <w:rPr>
                <w:rFonts w:ascii="Times New Roman" w:hAnsi="Times New Roman"/>
                <w:sz w:val="24"/>
                <w:szCs w:val="24"/>
              </w:rPr>
              <w:t xml:space="preserve"> с западной стороны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</w:tr>
      <w:tr w:rsidR="00BC66EA" w:rsidRPr="00F63550" w:rsidTr="000647BD">
        <w:trPr>
          <w:jc w:val="center"/>
        </w:trPr>
        <w:tc>
          <w:tcPr>
            <w:tcW w:w="9847" w:type="dxa"/>
            <w:gridSpan w:val="4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50">
              <w:rPr>
                <w:rFonts w:ascii="Times New Roman" w:hAnsi="Times New Roman"/>
                <w:b/>
                <w:sz w:val="24"/>
                <w:szCs w:val="24"/>
              </w:rPr>
              <w:t>х. Карла Маркса</w:t>
            </w:r>
          </w:p>
        </w:tc>
      </w:tr>
      <w:tr w:rsidR="00BC66EA" w:rsidRPr="00F63550" w:rsidTr="000647B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 xml:space="preserve">в северной части </w:t>
            </w:r>
            <w:proofErr w:type="spellStart"/>
            <w:r w:rsidRPr="00F63550">
              <w:rPr>
                <w:rFonts w:ascii="Times New Roman" w:hAnsi="Times New Roman"/>
                <w:sz w:val="24"/>
                <w:szCs w:val="24"/>
              </w:rPr>
              <w:t>х.Карла</w:t>
            </w:r>
            <w:proofErr w:type="spellEnd"/>
            <w:r w:rsidRPr="00F63550">
              <w:rPr>
                <w:rFonts w:ascii="Times New Roman" w:hAnsi="Times New Roman"/>
                <w:sz w:val="24"/>
                <w:szCs w:val="24"/>
              </w:rPr>
              <w:t xml:space="preserve"> Маркса вдоль автодороги «Магистраль "Дон" – </w:t>
            </w:r>
            <w:proofErr w:type="spellStart"/>
            <w:r w:rsidRPr="00F63550">
              <w:rPr>
                <w:rFonts w:ascii="Times New Roman" w:hAnsi="Times New Roman"/>
                <w:sz w:val="24"/>
                <w:szCs w:val="24"/>
              </w:rPr>
              <w:t>ст.Новотитаровская</w:t>
            </w:r>
            <w:proofErr w:type="spellEnd"/>
            <w:r w:rsidRPr="00F6355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часть земельного участка 23:07:0202000:795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зона проектируемой жилой застройки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BC66EA" w:rsidRPr="00F63550" w:rsidRDefault="00BC66EA" w:rsidP="00064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50">
              <w:rPr>
                <w:rFonts w:ascii="Times New Roman" w:hAnsi="Times New Roman"/>
                <w:sz w:val="24"/>
                <w:szCs w:val="24"/>
              </w:rPr>
              <w:t>земли сельскохозяйственного использования</w:t>
            </w:r>
          </w:p>
        </w:tc>
      </w:tr>
    </w:tbl>
    <w:p w:rsidR="00BC66EA" w:rsidRPr="00D74923" w:rsidRDefault="00BC66EA" w:rsidP="00BC66EA">
      <w:pPr>
        <w:ind w:firstLine="567"/>
        <w:rPr>
          <w:rFonts w:ascii="Times New Roman" w:hAnsi="Times New Roman"/>
          <w:sz w:val="28"/>
          <w:szCs w:val="28"/>
        </w:rPr>
      </w:pP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lastRenderedPageBreak/>
        <w:t>В существующих границах населённого пункта ст. Новотитаровской в северной части на землях сельскохозяйственного использования, вдоль улицы Северной, предусматривается территория проектируемой индивидуальной жилой застройки на расчетный срок. Так же для развития жилой зоны использованы территориальные резервы в северной части станицы.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На пересечении улиц Лермонтова и Заречная предусматривается рекреационная зона для размещения зеленых насаждений общего пользования.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 xml:space="preserve">Помимо вышеуказанных изменений, выполнены уточнения функционального назначения и границ земельных участков на основании актуализированной базы данных государственного кадастрового учета Динского района по состоянию на момент проектирования. 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 xml:space="preserve">Настоящим проектом внесения изменений предлагается дополнительно включить в границы станицы Новотитаровской земельные участки с кадастровыми номерами 23:07:0203000:1165 и 23:07:0203000:945 под промышленные объекты и производства III класса общей площадью 13,22 га. 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В южной части ст. Новотитаровская изменена территория индивидуальной жилой застройки на территорию общественно – деловой зоны в границах земельных участков с кадастровыми номерами 23:07:0201181:26, 23:07:0201181:29, 23:07:0201181:33.</w:t>
      </w:r>
    </w:p>
    <w:p w:rsidR="00BC66EA" w:rsidRPr="00D74923" w:rsidRDefault="00BC66EA" w:rsidP="00BC66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 xml:space="preserve">За существующие границы населенных пунктов настоящим проектом приняты границы, обозначенные в базе данных государственного кадастрового учета Динского района на момент внесения изменений. </w:t>
      </w:r>
    </w:p>
    <w:p w:rsidR="00BC66EA" w:rsidRDefault="00BC66EA" w:rsidP="008274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923">
        <w:rPr>
          <w:rFonts w:ascii="Times New Roman" w:hAnsi="Times New Roman"/>
          <w:sz w:val="28"/>
          <w:szCs w:val="28"/>
        </w:rPr>
        <w:t>В общей сложности в границу станицы Новотитаровской включаются земельные участки площадью 13,22 га.</w:t>
      </w:r>
    </w:p>
    <w:p w:rsidR="000647BD" w:rsidRPr="00D74923" w:rsidRDefault="000647BD" w:rsidP="008274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2029 году планируется увеличение населения на  15,3 %. Общая численность населения составит 31 274 человека.</w:t>
      </w:r>
    </w:p>
    <w:p w:rsidR="00F13B25" w:rsidRDefault="00F13B25" w:rsidP="00AE68B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  <w:sectPr w:rsidR="00F13B25" w:rsidSect="00490A3E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0647BD" w:rsidRPr="00BC66EA" w:rsidRDefault="000647BD" w:rsidP="00AE68B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C66EA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b/>
          <w:sz w:val="28"/>
          <w:szCs w:val="28"/>
        </w:rPr>
        <w:t>2</w:t>
      </w:r>
      <w:r w:rsidRPr="00BC66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Определение перспективных электрических нагрузок потребителей поселения</w:t>
      </w:r>
    </w:p>
    <w:p w:rsidR="00587327" w:rsidRPr="00890629" w:rsidRDefault="00587327" w:rsidP="00587327">
      <w:pPr>
        <w:pStyle w:val="ae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BC66EA" w:rsidRPr="0017183D">
        <w:rPr>
          <w:sz w:val="28"/>
          <w:szCs w:val="28"/>
        </w:rPr>
        <w:t xml:space="preserve">Электрические нагрузки жилищно-коммунального сектора определены по срокам проектирования на основе численности населения, принятой настоящим проектом, и «Нормативов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утвержденных </w:t>
      </w:r>
      <w:r w:rsidRPr="00890629">
        <w:rPr>
          <w:color w:val="000000" w:themeColor="text1"/>
          <w:sz w:val="28"/>
          <w:szCs w:val="28"/>
        </w:rPr>
        <w:t xml:space="preserve">Приказом РЭК - Департамент цен и тарифов Краснодарского края № </w:t>
      </w:r>
      <w:r w:rsidRPr="00887D32">
        <w:rPr>
          <w:color w:val="000000" w:themeColor="text1"/>
          <w:spacing w:val="2"/>
          <w:sz w:val="28"/>
          <w:szCs w:val="28"/>
        </w:rPr>
        <w:t>2/2012-нп</w:t>
      </w:r>
      <w:r w:rsidRPr="00890629">
        <w:rPr>
          <w:color w:val="000000" w:themeColor="text1"/>
          <w:sz w:val="28"/>
          <w:szCs w:val="28"/>
        </w:rPr>
        <w:t xml:space="preserve"> </w:t>
      </w:r>
      <w:r w:rsidRPr="00887D32">
        <w:rPr>
          <w:color w:val="000000" w:themeColor="text1"/>
          <w:spacing w:val="2"/>
          <w:sz w:val="28"/>
          <w:szCs w:val="28"/>
        </w:rPr>
        <w:t xml:space="preserve">от 31 августа 2012 года </w:t>
      </w:r>
      <w:r w:rsidRPr="00890629">
        <w:rPr>
          <w:color w:val="000000" w:themeColor="text1"/>
          <w:spacing w:val="2"/>
          <w:sz w:val="28"/>
          <w:szCs w:val="28"/>
        </w:rPr>
        <w:t xml:space="preserve">( с изменениями от 11.09.2019 г.) </w:t>
      </w:r>
      <w:r w:rsidRPr="00890629">
        <w:rPr>
          <w:color w:val="000000" w:themeColor="text1"/>
          <w:sz w:val="28"/>
          <w:szCs w:val="28"/>
        </w:rPr>
        <w:t>.</w:t>
      </w:r>
    </w:p>
    <w:p w:rsidR="00BC66EA" w:rsidRDefault="00BC66EA" w:rsidP="00F13B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183D">
        <w:rPr>
          <w:rFonts w:ascii="Times New Roman" w:hAnsi="Times New Roman"/>
          <w:sz w:val="28"/>
          <w:szCs w:val="28"/>
        </w:rPr>
        <w:t xml:space="preserve">Указанные нормативы учитывают изменения и дополнения «Инструкции по проектированию городских электрических сетей РД 34.20.185-94». Согласно нормативам, укрупненный показатель расхода электроэнергии коммунально-бытовых потребителей принят на расчетный срок для поселения – </w:t>
      </w:r>
      <w:r w:rsidR="00F35B8D">
        <w:rPr>
          <w:rFonts w:ascii="Times New Roman" w:hAnsi="Times New Roman"/>
          <w:sz w:val="28"/>
          <w:szCs w:val="28"/>
        </w:rPr>
        <w:t>1230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3D">
        <w:rPr>
          <w:rFonts w:ascii="Times New Roman" w:hAnsi="Times New Roman"/>
          <w:sz w:val="28"/>
          <w:szCs w:val="28"/>
        </w:rPr>
        <w:t>кВтч</w:t>
      </w:r>
      <w:proofErr w:type="spellEnd"/>
      <w:r w:rsidRPr="0017183D">
        <w:rPr>
          <w:rFonts w:ascii="Times New Roman" w:hAnsi="Times New Roman"/>
          <w:sz w:val="28"/>
          <w:szCs w:val="28"/>
        </w:rPr>
        <w:t xml:space="preserve">/чел в год, годовое число часов использования максимума электрической нагрузки – 5500. Расчётный баланс электрической нагрузки потребителей, расположенных на территории </w:t>
      </w:r>
      <w:r w:rsidR="00F35B8D">
        <w:rPr>
          <w:rFonts w:ascii="Times New Roman" w:hAnsi="Times New Roman"/>
          <w:sz w:val="28"/>
          <w:szCs w:val="28"/>
        </w:rPr>
        <w:t xml:space="preserve">Новотитаровского сельского поселения </w:t>
      </w:r>
      <w:r w:rsidRPr="0017183D">
        <w:rPr>
          <w:rFonts w:ascii="Times New Roman" w:hAnsi="Times New Roman"/>
          <w:sz w:val="28"/>
          <w:szCs w:val="28"/>
        </w:rPr>
        <w:t xml:space="preserve"> на проектный период </w:t>
      </w:r>
      <w:r w:rsidR="00151379">
        <w:rPr>
          <w:rFonts w:ascii="Times New Roman" w:hAnsi="Times New Roman"/>
          <w:sz w:val="28"/>
          <w:szCs w:val="28"/>
        </w:rPr>
        <w:t xml:space="preserve"> </w:t>
      </w:r>
      <w:r w:rsidRPr="0017183D">
        <w:rPr>
          <w:rFonts w:ascii="Times New Roman" w:hAnsi="Times New Roman"/>
          <w:sz w:val="28"/>
          <w:szCs w:val="28"/>
        </w:rPr>
        <w:t>до 202</w:t>
      </w:r>
      <w:r w:rsidR="00F35B8D">
        <w:rPr>
          <w:rFonts w:ascii="Times New Roman" w:hAnsi="Times New Roman"/>
          <w:sz w:val="28"/>
          <w:szCs w:val="28"/>
        </w:rPr>
        <w:t>9</w:t>
      </w:r>
      <w:r w:rsidRPr="0017183D">
        <w:rPr>
          <w:rFonts w:ascii="Times New Roman" w:hAnsi="Times New Roman"/>
          <w:sz w:val="28"/>
          <w:szCs w:val="28"/>
        </w:rPr>
        <w:t xml:space="preserve"> года приведён в таблице </w:t>
      </w:r>
      <w:r w:rsidR="009C5A9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</w:p>
    <w:p w:rsidR="00F13B25" w:rsidRPr="00F13B25" w:rsidRDefault="00F13B25" w:rsidP="00F13B25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3B2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C5A9B">
        <w:rPr>
          <w:rFonts w:ascii="Times New Roman" w:hAnsi="Times New Roman" w:cs="Times New Roman"/>
          <w:sz w:val="28"/>
          <w:szCs w:val="28"/>
        </w:rPr>
        <w:t>11</w:t>
      </w:r>
      <w:r w:rsidRPr="00F13B25">
        <w:rPr>
          <w:rFonts w:ascii="Times New Roman" w:hAnsi="Times New Roman" w:cs="Times New Roman"/>
          <w:sz w:val="28"/>
          <w:szCs w:val="28"/>
        </w:rPr>
        <w:t xml:space="preserve"> – Перспективные показатели спроса на коммунальные ресурсы</w:t>
      </w:r>
    </w:p>
    <w:tbl>
      <w:tblPr>
        <w:tblW w:w="154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73"/>
        <w:gridCol w:w="1507"/>
        <w:gridCol w:w="1458"/>
        <w:gridCol w:w="1405"/>
        <w:gridCol w:w="1681"/>
        <w:gridCol w:w="1456"/>
        <w:gridCol w:w="1715"/>
        <w:gridCol w:w="1869"/>
        <w:gridCol w:w="1715"/>
      </w:tblGrid>
      <w:tr w:rsidR="00F13B25" w:rsidRPr="0090417A" w:rsidTr="00F13B25">
        <w:trPr>
          <w:trHeight w:val="426"/>
        </w:trPr>
        <w:tc>
          <w:tcPr>
            <w:tcW w:w="2673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left="-136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13B25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(базовый)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0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2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</w:tr>
      <w:tr w:rsidR="00F13B25" w:rsidRPr="0090417A" w:rsidTr="00F13B25">
        <w:tc>
          <w:tcPr>
            <w:tcW w:w="2673" w:type="dxa"/>
            <w:shd w:val="clear" w:color="auto" w:fill="FFFFFF"/>
          </w:tcPr>
          <w:p w:rsidR="00F13B25" w:rsidRPr="0090417A" w:rsidRDefault="00F13B25" w:rsidP="00F13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Объем реализации электроэнергии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13B25" w:rsidRPr="008D2FD8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68190,761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F13B25" w:rsidRPr="008D2FD8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68744,005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F13B25" w:rsidRPr="008D2FD8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69297,249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13B25" w:rsidRPr="008D2FD8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69850,493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8D2FD8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70403,737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13B25" w:rsidRPr="008D2FD8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70956,981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8D2FD8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74276,441</w:t>
            </w:r>
          </w:p>
        </w:tc>
      </w:tr>
      <w:tr w:rsidR="00F13B25" w:rsidRPr="0090417A" w:rsidTr="00F13B25">
        <w:tc>
          <w:tcPr>
            <w:tcW w:w="2673" w:type="dxa"/>
            <w:shd w:val="clear" w:color="auto" w:fill="FFFFFF"/>
          </w:tcPr>
          <w:p w:rsidR="00F13B25" w:rsidRPr="0090417A" w:rsidRDefault="00F13B25" w:rsidP="0082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8274C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25" w:rsidRPr="0090417A" w:rsidTr="00F13B25">
        <w:tc>
          <w:tcPr>
            <w:tcW w:w="2673" w:type="dxa"/>
            <w:shd w:val="clear" w:color="auto" w:fill="FFFFFF"/>
          </w:tcPr>
          <w:p w:rsidR="00F13B25" w:rsidRPr="0090417A" w:rsidRDefault="00F13B25" w:rsidP="0082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34445,424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F13B25" w:rsidRPr="0090417A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34998,668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F13B25" w:rsidRPr="0090417A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35551,912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13B25" w:rsidRPr="0090417A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36105,156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36658,4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13B25" w:rsidRPr="0090417A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37211,644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752076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40531,104</w:t>
            </w:r>
          </w:p>
        </w:tc>
      </w:tr>
      <w:tr w:rsidR="00F13B25" w:rsidRPr="0090417A" w:rsidTr="00F13B25">
        <w:tc>
          <w:tcPr>
            <w:tcW w:w="2673" w:type="dxa"/>
            <w:shd w:val="clear" w:color="auto" w:fill="FFFFFF"/>
          </w:tcPr>
          <w:p w:rsidR="00F13B25" w:rsidRPr="0090417A" w:rsidRDefault="00F13B25" w:rsidP="00F13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F13B25" w:rsidRPr="0090417A" w:rsidRDefault="00F13B25" w:rsidP="00F13B25">
            <w:pPr>
              <w:spacing w:after="0"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656,331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656,331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656,331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656,331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656,331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656,331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656,331</w:t>
            </w:r>
          </w:p>
        </w:tc>
      </w:tr>
      <w:tr w:rsidR="00F13B25" w:rsidRPr="0090417A" w:rsidTr="00F13B25">
        <w:tc>
          <w:tcPr>
            <w:tcW w:w="2673" w:type="dxa"/>
            <w:shd w:val="clear" w:color="auto" w:fill="FFFFFF"/>
          </w:tcPr>
          <w:p w:rsidR="00F13B25" w:rsidRPr="0090417A" w:rsidRDefault="00F13B25" w:rsidP="00F13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13B25" w:rsidRPr="0090417A" w:rsidRDefault="00F13B25" w:rsidP="00F13B2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33089,006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33089,006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33089,006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33089,006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33089,006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33089,006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33089,006</w:t>
            </w:r>
          </w:p>
        </w:tc>
      </w:tr>
      <w:tr w:rsidR="00F13B25" w:rsidRPr="0090417A" w:rsidTr="00F13B25">
        <w:tc>
          <w:tcPr>
            <w:tcW w:w="2673" w:type="dxa"/>
            <w:shd w:val="clear" w:color="auto" w:fill="FFFFFF"/>
          </w:tcPr>
          <w:p w:rsidR="00F13B25" w:rsidRPr="0090417A" w:rsidRDefault="00F13B25" w:rsidP="00F13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электрической энергии (по отношению к факту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F13B25" w:rsidRPr="0090417A" w:rsidRDefault="00F13B25" w:rsidP="00E715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F13B25" w:rsidRPr="0090417A" w:rsidRDefault="00D72376" w:rsidP="00E715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F13B25" w:rsidRPr="0090417A" w:rsidRDefault="006B15F5" w:rsidP="00E715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F13B25" w:rsidRPr="0090417A" w:rsidRDefault="006B15F5" w:rsidP="00E715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690D0F" w:rsidP="00E715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13B25" w:rsidRPr="0090417A" w:rsidRDefault="00B36C91" w:rsidP="00E715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F13B25" w:rsidRPr="0090417A" w:rsidRDefault="00B36C91" w:rsidP="00E7157E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</w:tbl>
    <w:p w:rsidR="004F41B0" w:rsidRPr="00770F0C" w:rsidRDefault="004F41B0" w:rsidP="004F4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F0C">
        <w:rPr>
          <w:rFonts w:ascii="Times New Roman" w:hAnsi="Times New Roman"/>
          <w:sz w:val="28"/>
          <w:szCs w:val="28"/>
        </w:rPr>
        <w:lastRenderedPageBreak/>
        <w:t>В связи с улучшением уровня жизни населения</w:t>
      </w:r>
      <w:r>
        <w:rPr>
          <w:rFonts w:ascii="Times New Roman" w:hAnsi="Times New Roman"/>
          <w:sz w:val="28"/>
          <w:szCs w:val="28"/>
        </w:rPr>
        <w:t xml:space="preserve"> и увеличением потребителей</w:t>
      </w:r>
      <w:r w:rsidRPr="00770F0C">
        <w:rPr>
          <w:rFonts w:ascii="Times New Roman" w:hAnsi="Times New Roman"/>
          <w:sz w:val="28"/>
          <w:szCs w:val="28"/>
        </w:rPr>
        <w:t xml:space="preserve">, реализация </w:t>
      </w:r>
      <w:r>
        <w:rPr>
          <w:rFonts w:ascii="Times New Roman" w:hAnsi="Times New Roman"/>
          <w:sz w:val="28"/>
          <w:szCs w:val="28"/>
        </w:rPr>
        <w:t xml:space="preserve">электроэнергии </w:t>
      </w:r>
      <w:r w:rsidRPr="00770F0C">
        <w:rPr>
          <w:rFonts w:ascii="Times New Roman" w:hAnsi="Times New Roman"/>
          <w:sz w:val="28"/>
          <w:szCs w:val="28"/>
        </w:rPr>
        <w:t xml:space="preserve"> увеличится в </w:t>
      </w:r>
      <w:r>
        <w:rPr>
          <w:rFonts w:ascii="Times New Roman" w:hAnsi="Times New Roman"/>
          <w:sz w:val="28"/>
          <w:szCs w:val="28"/>
        </w:rPr>
        <w:t>1,1</w:t>
      </w:r>
      <w:r w:rsidRPr="00770F0C">
        <w:rPr>
          <w:rFonts w:ascii="Times New Roman" w:hAnsi="Times New Roman"/>
          <w:sz w:val="28"/>
          <w:szCs w:val="28"/>
        </w:rPr>
        <w:t xml:space="preserve">  раз.  При этом </w:t>
      </w:r>
      <w:r w:rsidRPr="00F35B8D">
        <w:rPr>
          <w:rFonts w:ascii="Times New Roman" w:hAnsi="Times New Roman"/>
          <w:color w:val="000000" w:themeColor="text1"/>
          <w:sz w:val="28"/>
          <w:szCs w:val="28"/>
        </w:rPr>
        <w:t>фактическое потребление в ожидаемый период может быть значительно меньше, в связи с тем, что жители при наличии приборов учёта стремятся сократить потребление электроэнергии  в целях экономии</w:t>
      </w:r>
      <w:r w:rsidRPr="00770F0C">
        <w:rPr>
          <w:rFonts w:ascii="Times New Roman" w:hAnsi="Times New Roman"/>
          <w:sz w:val="28"/>
          <w:szCs w:val="28"/>
        </w:rPr>
        <w:t xml:space="preserve">.  </w:t>
      </w:r>
    </w:p>
    <w:p w:rsidR="00F13B25" w:rsidRDefault="00F13B25" w:rsidP="00BC66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F13B25" w:rsidSect="00F13B25">
          <w:pgSz w:w="16838" w:h="11906" w:orient="landscape" w:code="9"/>
          <w:pgMar w:top="1418" w:right="851" w:bottom="567" w:left="851" w:header="709" w:footer="709" w:gutter="0"/>
          <w:cols w:space="708"/>
          <w:docGrid w:linePitch="360"/>
        </w:sectPr>
      </w:pPr>
    </w:p>
    <w:p w:rsidR="00A37485" w:rsidRPr="007F4FDA" w:rsidRDefault="007F4FDA" w:rsidP="009015FD">
      <w:pPr>
        <w:tabs>
          <w:tab w:val="left" w:pos="480"/>
        </w:tabs>
        <w:spacing w:after="0" w:line="266" w:lineRule="auto"/>
        <w:ind w:left="480" w:right="18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  <w:r w:rsidR="009015FD" w:rsidRPr="007F4F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A37485" w:rsidRPr="007F4FD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7F4F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редложения по строительству, реконструкции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Pr="007F4FDA">
        <w:rPr>
          <w:rFonts w:ascii="Times New Roman" w:eastAsia="Times New Roman" w:hAnsi="Times New Roman" w:cs="Times New Roman"/>
          <w:b/>
          <w:bCs/>
          <w:sz w:val="28"/>
          <w:szCs w:val="28"/>
        </w:rPr>
        <w:t>модернизации объектов систем электроснабжения</w:t>
      </w:r>
    </w:p>
    <w:p w:rsidR="00A37485" w:rsidRPr="007F4FDA" w:rsidRDefault="009015FD" w:rsidP="00251C89">
      <w:pPr>
        <w:tabs>
          <w:tab w:val="left" w:pos="660"/>
        </w:tabs>
        <w:ind w:left="680" w:right="120" w:hanging="565"/>
        <w:jc w:val="center"/>
        <w:rPr>
          <w:sz w:val="28"/>
          <w:szCs w:val="28"/>
        </w:rPr>
      </w:pPr>
      <w:r w:rsidRPr="007F4F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5.1 </w:t>
      </w:r>
      <w:r w:rsidR="00A37485" w:rsidRPr="007F4FD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основных мероприятий по реализации схемы энергоснабжения с разбивкой по годам</w:t>
      </w:r>
    </w:p>
    <w:p w:rsidR="009015FD" w:rsidRPr="009015FD" w:rsidRDefault="009015FD" w:rsidP="00251C89">
      <w:pPr>
        <w:tabs>
          <w:tab w:val="left" w:pos="1077"/>
        </w:tabs>
        <w:spacing w:after="0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5FD">
        <w:rPr>
          <w:rFonts w:ascii="Times New Roman" w:eastAsia="Times New Roman" w:hAnsi="Times New Roman" w:cs="Times New Roman"/>
          <w:sz w:val="28"/>
          <w:szCs w:val="28"/>
        </w:rPr>
        <w:tab/>
        <w:t>В условиях дефицита энергетических мощностей, особое значение имеет надежное и бесперебойное электроснабжение объектов жилой и социальной сферы Новотитаровского сельского поселения.</w:t>
      </w:r>
    </w:p>
    <w:p w:rsidR="009015FD" w:rsidRPr="009015FD" w:rsidRDefault="009015FD" w:rsidP="00251C89">
      <w:pPr>
        <w:spacing w:after="0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5FD">
        <w:rPr>
          <w:rFonts w:ascii="Times New Roman" w:eastAsia="Times New Roman" w:hAnsi="Times New Roman" w:cs="Times New Roman"/>
          <w:sz w:val="28"/>
          <w:szCs w:val="28"/>
        </w:rPr>
        <w:t>Главной задачей надежности внешнего электроснабжения стоит обеспечение энергоснабжающей организации требуемой категории надежности электроснабжения потребителей.</w:t>
      </w:r>
    </w:p>
    <w:p w:rsidR="009015FD" w:rsidRDefault="009015FD" w:rsidP="00251C89">
      <w:pPr>
        <w:spacing w:after="0"/>
        <w:ind w:left="120"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5FD">
        <w:rPr>
          <w:rFonts w:ascii="Times New Roman" w:eastAsia="Times New Roman" w:hAnsi="Times New Roman" w:cs="Times New Roman"/>
          <w:sz w:val="28"/>
          <w:szCs w:val="28"/>
        </w:rPr>
        <w:t>Основываясь на анализе текущего состояния системы электроснабжения, перспектив развития</w:t>
      </w:r>
      <w:r w:rsidR="00120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5FD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Новотитаровского сельского поселения,  был разработан план мероприятий, предлагаемых к реализации в рамках развития системы электроснабжения, перечень которых представлен в таблице </w:t>
      </w:r>
      <w:r w:rsidR="009C5A9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015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C1E" w:rsidRPr="00AA6BFE" w:rsidRDefault="001B7C1E" w:rsidP="00251C89">
      <w:pPr>
        <w:spacing w:after="0"/>
        <w:ind w:right="57"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AA6BFE">
        <w:rPr>
          <w:rFonts w:ascii="Times New Roman" w:eastAsia="Times New Roman" w:hAnsi="Times New Roman"/>
          <w:bCs/>
          <w:sz w:val="28"/>
          <w:szCs w:val="28"/>
        </w:rPr>
        <w:t>Таблица 1</w:t>
      </w:r>
      <w:r w:rsidR="009C5A9B">
        <w:rPr>
          <w:rFonts w:ascii="Times New Roman" w:eastAsia="Times New Roman" w:hAnsi="Times New Roman"/>
          <w:bCs/>
          <w:sz w:val="28"/>
          <w:szCs w:val="28"/>
        </w:rPr>
        <w:t>2</w:t>
      </w:r>
      <w:r w:rsidRPr="00AA6BFE">
        <w:rPr>
          <w:rFonts w:ascii="Times New Roman" w:eastAsia="Times New Roman" w:hAnsi="Times New Roman"/>
          <w:bCs/>
          <w:sz w:val="28"/>
          <w:szCs w:val="28"/>
        </w:rPr>
        <w:t xml:space="preserve"> - Финансовые м</w:t>
      </w:r>
      <w:r>
        <w:rPr>
          <w:rFonts w:ascii="Times New Roman" w:eastAsia="Times New Roman" w:hAnsi="Times New Roman"/>
          <w:bCs/>
          <w:sz w:val="28"/>
          <w:szCs w:val="28"/>
        </w:rPr>
        <w:t>ероприятия с разбивкой по годам</w:t>
      </w:r>
    </w:p>
    <w:tbl>
      <w:tblPr>
        <w:tblStyle w:val="ab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1843"/>
      </w:tblGrid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073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251C89" w:rsidRDefault="00251C89" w:rsidP="00073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251C89" w:rsidRPr="003160CD" w:rsidRDefault="00251C89" w:rsidP="00073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1843" w:type="dxa"/>
          </w:tcPr>
          <w:p w:rsidR="00251C89" w:rsidRPr="003160CD" w:rsidRDefault="00251C89" w:rsidP="00073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реализации, тыс. руб.</w:t>
            </w:r>
          </w:p>
        </w:tc>
      </w:tr>
      <w:tr w:rsidR="00251C89" w:rsidRPr="003160CD" w:rsidTr="00D91A26">
        <w:tc>
          <w:tcPr>
            <w:tcW w:w="9748" w:type="dxa"/>
            <w:gridSpan w:val="4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строительству, реконструкции и модернизации сетей </w:t>
            </w:r>
            <w:r w:rsidRPr="003160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электроснабжения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41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НТ5-361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A71C4A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6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</w:t>
            </w:r>
            <w:r w:rsidR="00E60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-935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41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НТ5-329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41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НТ7 -352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Т5 -334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Т7 -812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A7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ВЛ-10 кВ ТТ</w:t>
            </w:r>
            <w:r w:rsidR="005F05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684,9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НТ3 -915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НТ3 -961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НТ7 -357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НВ5-316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НТ7 -600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НТ7 -942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Т1-163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Т1-966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НТ3 -395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НТ5 -566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НТ3 -924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НТ5 -383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НТ8 -362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E60F5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Т1 -931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Т5 -33</w:t>
            </w:r>
            <w:r w:rsidR="005F0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7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ТТ1 -365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251C89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Т5 -495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ТТ5 -500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ВЛ-0,4 кВ ТТ5 -694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НТ3 -391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НТ5 -321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2648,0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Т5 -334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НТ5 -331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НТ5 -571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5F053C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Т5 -936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B8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НТ3 -395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НТ3 -924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НТ5 -383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</w:t>
            </w:r>
            <w:proofErr w:type="gramStart"/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-352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</w:t>
            </w:r>
            <w:proofErr w:type="gramStart"/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-357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</w:t>
            </w:r>
            <w:proofErr w:type="gramStart"/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-600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</w:t>
            </w:r>
            <w:proofErr w:type="gramStart"/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-942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НТ8 -360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</w:t>
            </w:r>
            <w:proofErr w:type="gramStart"/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-931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Т3 -935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Т3 -943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Т5 -495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Т5 -936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</w:tr>
      <w:tr w:rsidR="00251C89" w:rsidRPr="003160CD" w:rsidTr="00D91A26">
        <w:tc>
          <w:tcPr>
            <w:tcW w:w="675" w:type="dxa"/>
            <w:vAlign w:val="center"/>
          </w:tcPr>
          <w:p w:rsidR="00251C89" w:rsidRPr="003160CD" w:rsidRDefault="00251C89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vAlign w:val="center"/>
          </w:tcPr>
          <w:p w:rsidR="00251C89" w:rsidRPr="003160CD" w:rsidRDefault="00251C89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ВЛ-0,4 кВ  Т</w:t>
            </w:r>
            <w:proofErr w:type="gramStart"/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- 812</w:t>
            </w:r>
          </w:p>
        </w:tc>
        <w:tc>
          <w:tcPr>
            <w:tcW w:w="1843" w:type="dxa"/>
            <w:vAlign w:val="center"/>
          </w:tcPr>
          <w:p w:rsidR="00251C89" w:rsidRPr="003160CD" w:rsidRDefault="00251C89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1C89" w:rsidRPr="003160CD" w:rsidRDefault="006E2CF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E2CF0" w:rsidRPr="003160CD" w:rsidTr="00D91A26">
        <w:tc>
          <w:tcPr>
            <w:tcW w:w="675" w:type="dxa"/>
            <w:vAlign w:val="center"/>
          </w:tcPr>
          <w:p w:rsidR="006E2CF0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vAlign w:val="center"/>
          </w:tcPr>
          <w:p w:rsidR="006E2CF0" w:rsidRPr="003160CD" w:rsidRDefault="000669DF" w:rsidP="0006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6E2CF0" w:rsidRPr="003160CD">
              <w:rPr>
                <w:rFonts w:ascii="Times New Roman" w:hAnsi="Times New Roman" w:cs="Times New Roman"/>
                <w:sz w:val="24"/>
                <w:szCs w:val="24"/>
              </w:rPr>
              <w:t>ВЛ-10 кВ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843" w:type="dxa"/>
            <w:vAlign w:val="center"/>
          </w:tcPr>
          <w:p w:rsidR="006E2CF0" w:rsidRDefault="000669D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6E2CF0" w:rsidRDefault="000669D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3128,0</w:t>
            </w:r>
          </w:p>
        </w:tc>
      </w:tr>
      <w:tr w:rsidR="006E2CF0" w:rsidRPr="003160CD" w:rsidTr="00D91A26">
        <w:tc>
          <w:tcPr>
            <w:tcW w:w="675" w:type="dxa"/>
            <w:vAlign w:val="center"/>
          </w:tcPr>
          <w:p w:rsidR="006E2CF0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vAlign w:val="center"/>
          </w:tcPr>
          <w:p w:rsidR="006E2CF0" w:rsidRPr="003160CD" w:rsidRDefault="000669DF" w:rsidP="0006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ВЛ-10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43" w:type="dxa"/>
            <w:vAlign w:val="center"/>
          </w:tcPr>
          <w:p w:rsidR="006E2CF0" w:rsidRDefault="000669D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6E2CF0" w:rsidRDefault="000669D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14712,0</w:t>
            </w:r>
          </w:p>
        </w:tc>
      </w:tr>
      <w:tr w:rsidR="006E2CF0" w:rsidRPr="003160CD" w:rsidTr="00D91A26">
        <w:tc>
          <w:tcPr>
            <w:tcW w:w="675" w:type="dxa"/>
            <w:vAlign w:val="center"/>
          </w:tcPr>
          <w:p w:rsidR="006E2CF0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vAlign w:val="center"/>
          </w:tcPr>
          <w:p w:rsidR="006E2CF0" w:rsidRPr="003160CD" w:rsidRDefault="000669DF" w:rsidP="00E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ВЛ-10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843" w:type="dxa"/>
            <w:vAlign w:val="center"/>
          </w:tcPr>
          <w:p w:rsidR="006E2CF0" w:rsidRDefault="000669D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6E2CF0" w:rsidRDefault="000669D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6928,0</w:t>
            </w:r>
          </w:p>
        </w:tc>
      </w:tr>
      <w:tr w:rsidR="000669DF" w:rsidRPr="003160CD" w:rsidTr="00D91A26">
        <w:tc>
          <w:tcPr>
            <w:tcW w:w="675" w:type="dxa"/>
            <w:vAlign w:val="center"/>
          </w:tcPr>
          <w:p w:rsidR="000669DF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vAlign w:val="center"/>
          </w:tcPr>
          <w:p w:rsidR="000669DF" w:rsidRPr="003160CD" w:rsidRDefault="000669DF" w:rsidP="0006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ВЛ-10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843" w:type="dxa"/>
            <w:vAlign w:val="center"/>
          </w:tcPr>
          <w:p w:rsidR="000669DF" w:rsidRDefault="000669DF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0669DF" w:rsidRDefault="000669DF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6024,0</w:t>
            </w:r>
          </w:p>
        </w:tc>
      </w:tr>
      <w:tr w:rsidR="000669DF" w:rsidRPr="003160CD" w:rsidTr="00D91A26">
        <w:tc>
          <w:tcPr>
            <w:tcW w:w="675" w:type="dxa"/>
            <w:vAlign w:val="center"/>
          </w:tcPr>
          <w:p w:rsidR="000669DF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vAlign w:val="center"/>
          </w:tcPr>
          <w:p w:rsidR="000669DF" w:rsidRPr="003160CD" w:rsidRDefault="000669DF" w:rsidP="0006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ВЛ-10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НВ-5</w:t>
            </w:r>
          </w:p>
        </w:tc>
        <w:tc>
          <w:tcPr>
            <w:tcW w:w="1843" w:type="dxa"/>
            <w:vAlign w:val="center"/>
          </w:tcPr>
          <w:p w:rsidR="000669DF" w:rsidRDefault="000669DF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0669DF" w:rsidRDefault="000669DF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8624,0</w:t>
            </w:r>
          </w:p>
        </w:tc>
      </w:tr>
      <w:tr w:rsidR="000669DF" w:rsidRPr="003160CD" w:rsidTr="00D91A26">
        <w:tc>
          <w:tcPr>
            <w:tcW w:w="675" w:type="dxa"/>
            <w:vAlign w:val="center"/>
          </w:tcPr>
          <w:p w:rsidR="000669DF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vAlign w:val="center"/>
          </w:tcPr>
          <w:p w:rsidR="000669DF" w:rsidRPr="003160CD" w:rsidRDefault="00A224E4" w:rsidP="00A2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ВЛ-10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НВ-7</w:t>
            </w:r>
          </w:p>
        </w:tc>
        <w:tc>
          <w:tcPr>
            <w:tcW w:w="1843" w:type="dxa"/>
            <w:vAlign w:val="center"/>
          </w:tcPr>
          <w:p w:rsidR="000669DF" w:rsidRDefault="000669DF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0669DF" w:rsidRDefault="00A224E4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7136,0</w:t>
            </w:r>
          </w:p>
        </w:tc>
      </w:tr>
      <w:tr w:rsidR="000669DF" w:rsidRPr="003160CD" w:rsidTr="00D91A26">
        <w:tc>
          <w:tcPr>
            <w:tcW w:w="675" w:type="dxa"/>
            <w:vAlign w:val="center"/>
          </w:tcPr>
          <w:p w:rsidR="000669DF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vAlign w:val="center"/>
          </w:tcPr>
          <w:p w:rsidR="000669DF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НТ2-309</w:t>
            </w:r>
          </w:p>
        </w:tc>
        <w:tc>
          <w:tcPr>
            <w:tcW w:w="1843" w:type="dxa"/>
            <w:vAlign w:val="center"/>
          </w:tcPr>
          <w:p w:rsidR="000669DF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0669DF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0669DF" w:rsidRPr="003160CD" w:rsidTr="00D91A26">
        <w:tc>
          <w:tcPr>
            <w:tcW w:w="675" w:type="dxa"/>
            <w:vAlign w:val="center"/>
          </w:tcPr>
          <w:p w:rsidR="000669DF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vAlign w:val="center"/>
          </w:tcPr>
          <w:p w:rsidR="000669DF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НТ2-310</w:t>
            </w:r>
          </w:p>
        </w:tc>
        <w:tc>
          <w:tcPr>
            <w:tcW w:w="1843" w:type="dxa"/>
            <w:vAlign w:val="center"/>
          </w:tcPr>
          <w:p w:rsidR="000669DF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0669DF" w:rsidRDefault="00D93682" w:rsidP="00D9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НТ2-315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НТ2-970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НВ5-306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НТ3-325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НТ3-327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НТ5-320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НТ5-322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НТ5-323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НТ5-330п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НТ5-472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НТ5-960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НТ7-145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НТ7-348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НТ7-350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НТ7-367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НТ7-802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НТ7-816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НТ8-358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НТ8-385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vAlign w:val="center"/>
          </w:tcPr>
          <w:p w:rsidR="00D93682" w:rsidRPr="003160CD" w:rsidRDefault="00D93682" w:rsidP="00D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НТ8-772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3682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vAlign w:val="center"/>
          </w:tcPr>
          <w:p w:rsidR="00D93682" w:rsidRPr="003160CD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НТ8-946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vAlign w:val="center"/>
          </w:tcPr>
          <w:p w:rsidR="00D93682" w:rsidRPr="003160CD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Т1-339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1912,0</w:t>
            </w:r>
          </w:p>
        </w:tc>
      </w:tr>
      <w:tr w:rsidR="00D93682" w:rsidRPr="003160CD" w:rsidTr="00D91A26">
        <w:tc>
          <w:tcPr>
            <w:tcW w:w="675" w:type="dxa"/>
            <w:vAlign w:val="center"/>
          </w:tcPr>
          <w:p w:rsidR="00D93682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vAlign w:val="center"/>
          </w:tcPr>
          <w:p w:rsidR="00D93682" w:rsidRPr="003160CD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Т1-353</w:t>
            </w:r>
          </w:p>
        </w:tc>
        <w:tc>
          <w:tcPr>
            <w:tcW w:w="1843" w:type="dxa"/>
            <w:vAlign w:val="center"/>
          </w:tcPr>
          <w:p w:rsidR="00D93682" w:rsidRDefault="00D93682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3682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Т1-355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Т1-567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Т1-568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Т1-570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Т1-573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D91A26" w:rsidRPr="003160CD" w:rsidTr="00D91A26">
        <w:trPr>
          <w:trHeight w:val="120"/>
        </w:trPr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Т1-932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Т1-1324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D91A26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498,4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vAlign w:val="center"/>
          </w:tcPr>
          <w:p w:rsidR="00D91A26" w:rsidRDefault="00D91A26" w:rsidP="00D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Т5-311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vAlign w:val="center"/>
          </w:tcPr>
          <w:p w:rsidR="00D91A26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Т5-335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vAlign w:val="center"/>
          </w:tcPr>
          <w:p w:rsidR="00D91A26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Т5-337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D91A26" w:rsidRPr="003160CD" w:rsidTr="00D91A26">
        <w:tc>
          <w:tcPr>
            <w:tcW w:w="675" w:type="dxa"/>
            <w:vAlign w:val="center"/>
          </w:tcPr>
          <w:p w:rsidR="00D91A26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vAlign w:val="center"/>
          </w:tcPr>
          <w:p w:rsidR="00D91A26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Т5-340</w:t>
            </w:r>
          </w:p>
        </w:tc>
        <w:tc>
          <w:tcPr>
            <w:tcW w:w="1843" w:type="dxa"/>
            <w:vAlign w:val="center"/>
          </w:tcPr>
          <w:p w:rsidR="00D91A26" w:rsidRDefault="00D91A26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D91A26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Т5-343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Т7-492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Т7-577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Т7-580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Т7-581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Т7-582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1888,0</w:t>
            </w:r>
          </w:p>
        </w:tc>
      </w:tr>
      <w:tr w:rsidR="00136F28" w:rsidRPr="003160CD" w:rsidTr="00136F28">
        <w:trPr>
          <w:trHeight w:val="226"/>
        </w:trPr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Т7-591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Т9-572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ТТ2-814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ТТ5-314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ТТ5-368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ТТ5-370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ТТ5-371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ТТ5-372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ТТ5-377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ТТ5-379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ТТ5-384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НВ7-344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vAlign w:val="center"/>
          </w:tcPr>
          <w:p w:rsidR="00136F28" w:rsidRDefault="00136F28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НВ7-575</w:t>
            </w:r>
          </w:p>
        </w:tc>
        <w:tc>
          <w:tcPr>
            <w:tcW w:w="1843" w:type="dxa"/>
            <w:vAlign w:val="center"/>
          </w:tcPr>
          <w:p w:rsidR="00136F28" w:rsidRDefault="00136F28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1496,0</w:t>
            </w:r>
          </w:p>
        </w:tc>
      </w:tr>
      <w:tr w:rsidR="00120557" w:rsidRPr="003160CD" w:rsidTr="00D91A26">
        <w:tc>
          <w:tcPr>
            <w:tcW w:w="675" w:type="dxa"/>
            <w:vAlign w:val="center"/>
          </w:tcPr>
          <w:p w:rsidR="00120557" w:rsidRDefault="00120557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vAlign w:val="center"/>
          </w:tcPr>
          <w:p w:rsidR="00120557" w:rsidRDefault="00120557" w:rsidP="0013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ВЛ-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1843" w:type="dxa"/>
            <w:vAlign w:val="center"/>
          </w:tcPr>
          <w:p w:rsidR="00120557" w:rsidRDefault="00120557" w:rsidP="001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1843" w:type="dxa"/>
          </w:tcPr>
          <w:p w:rsidR="00120557" w:rsidRDefault="00120557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3D1C5B" w:rsidRPr="003D1C5B" w:rsidTr="00D91A26">
        <w:tc>
          <w:tcPr>
            <w:tcW w:w="675" w:type="dxa"/>
            <w:vAlign w:val="center"/>
          </w:tcPr>
          <w:p w:rsidR="003D1C5B" w:rsidRPr="003D1C5B" w:rsidRDefault="003D1C5B" w:rsidP="00251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D1C5B" w:rsidRPr="003D1C5B" w:rsidRDefault="003D1C5B" w:rsidP="003D1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3D1C5B" w:rsidRPr="003D1C5B" w:rsidRDefault="003D1C5B" w:rsidP="00136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C5B" w:rsidRPr="003D1C5B" w:rsidRDefault="00120557" w:rsidP="0041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153110,5</w:t>
            </w:r>
          </w:p>
        </w:tc>
      </w:tr>
      <w:tr w:rsidR="00136F28" w:rsidRPr="003160CD" w:rsidTr="00136F28">
        <w:tc>
          <w:tcPr>
            <w:tcW w:w="9748" w:type="dxa"/>
            <w:gridSpan w:val="4"/>
            <w:vAlign w:val="center"/>
          </w:tcPr>
          <w:p w:rsidR="00136F28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строительству, реконструкции и модернизации трансформаторных подстанций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31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НВ5-316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0B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НВ7-344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0B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НТ6-303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0B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НТ7-816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0B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Т5-334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1B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НТ3-327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1B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НТ3-924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1B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НТ7-145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1B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НТ7-600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1B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НТ3-915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36F28" w:rsidRPr="003160CD" w:rsidTr="00D91A26">
        <w:tc>
          <w:tcPr>
            <w:tcW w:w="675" w:type="dxa"/>
            <w:vAlign w:val="center"/>
          </w:tcPr>
          <w:p w:rsidR="00136F28" w:rsidRPr="003160CD" w:rsidRDefault="00136F28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vAlign w:val="center"/>
          </w:tcPr>
          <w:p w:rsidR="00136F28" w:rsidRPr="003160CD" w:rsidRDefault="00136F28" w:rsidP="001B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ТТ5-374</w:t>
            </w:r>
          </w:p>
        </w:tc>
        <w:tc>
          <w:tcPr>
            <w:tcW w:w="1843" w:type="dxa"/>
            <w:vAlign w:val="center"/>
          </w:tcPr>
          <w:p w:rsidR="00136F28" w:rsidRPr="003160CD" w:rsidRDefault="00136F28" w:rsidP="0006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36F28" w:rsidRPr="003160CD" w:rsidRDefault="00136F28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НТ2-310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НТ2-315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НТ3-399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НТ5-383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НТ5-571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НТ5-941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НТ5-960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НТ7-347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НТ7-348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НТ7-817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НТ7-942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НТ8-333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Т1-345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94924" w:rsidRPr="003160CD" w:rsidTr="00D91A26">
        <w:tc>
          <w:tcPr>
            <w:tcW w:w="675" w:type="dxa"/>
            <w:vAlign w:val="center"/>
          </w:tcPr>
          <w:p w:rsidR="00494924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vAlign w:val="center"/>
          </w:tcPr>
          <w:p w:rsidR="00494924" w:rsidRPr="003160CD" w:rsidRDefault="00957750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Т1-570</w:t>
            </w:r>
          </w:p>
        </w:tc>
        <w:tc>
          <w:tcPr>
            <w:tcW w:w="1843" w:type="dxa"/>
            <w:vAlign w:val="center"/>
          </w:tcPr>
          <w:p w:rsidR="00494924" w:rsidRDefault="00494924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494924" w:rsidRDefault="00957750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3D1C5B" w:rsidRPr="003160CD" w:rsidTr="00D91A26">
        <w:tc>
          <w:tcPr>
            <w:tcW w:w="675" w:type="dxa"/>
            <w:vAlign w:val="center"/>
          </w:tcPr>
          <w:p w:rsidR="003D1C5B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vAlign w:val="center"/>
          </w:tcPr>
          <w:p w:rsidR="003D1C5B" w:rsidRPr="003160CD" w:rsidRDefault="003D1C5B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Т1-573</w:t>
            </w:r>
          </w:p>
        </w:tc>
        <w:tc>
          <w:tcPr>
            <w:tcW w:w="1843" w:type="dxa"/>
            <w:vAlign w:val="center"/>
          </w:tcPr>
          <w:p w:rsidR="003D1C5B" w:rsidRDefault="003D1C5B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3D1C5B" w:rsidRDefault="003D1C5B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D1C5B" w:rsidRPr="003160CD" w:rsidTr="00D91A26">
        <w:tc>
          <w:tcPr>
            <w:tcW w:w="675" w:type="dxa"/>
            <w:vAlign w:val="center"/>
          </w:tcPr>
          <w:p w:rsidR="003D1C5B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vAlign w:val="center"/>
          </w:tcPr>
          <w:p w:rsidR="003D1C5B" w:rsidRPr="003160CD" w:rsidRDefault="003D1C5B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Т1-931</w:t>
            </w:r>
          </w:p>
        </w:tc>
        <w:tc>
          <w:tcPr>
            <w:tcW w:w="1843" w:type="dxa"/>
            <w:vAlign w:val="center"/>
          </w:tcPr>
          <w:p w:rsidR="003D1C5B" w:rsidRDefault="003D1C5B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3D1C5B" w:rsidRDefault="003D1C5B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D1C5B" w:rsidRPr="003160CD" w:rsidTr="00D91A26">
        <w:tc>
          <w:tcPr>
            <w:tcW w:w="675" w:type="dxa"/>
            <w:vAlign w:val="center"/>
          </w:tcPr>
          <w:p w:rsidR="003D1C5B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vAlign w:val="center"/>
          </w:tcPr>
          <w:p w:rsidR="003D1C5B" w:rsidRPr="003160CD" w:rsidRDefault="003D1C5B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Т3-476</w:t>
            </w:r>
          </w:p>
        </w:tc>
        <w:tc>
          <w:tcPr>
            <w:tcW w:w="1843" w:type="dxa"/>
            <w:vAlign w:val="center"/>
          </w:tcPr>
          <w:p w:rsidR="003D1C5B" w:rsidRDefault="003D1C5B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3D1C5B" w:rsidRDefault="003D1C5B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3D1C5B" w:rsidRPr="003160CD" w:rsidTr="00D91A26">
        <w:tc>
          <w:tcPr>
            <w:tcW w:w="675" w:type="dxa"/>
            <w:vAlign w:val="center"/>
          </w:tcPr>
          <w:p w:rsidR="003D1C5B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vAlign w:val="center"/>
          </w:tcPr>
          <w:p w:rsidR="003D1C5B" w:rsidRPr="003160CD" w:rsidRDefault="003D1C5B" w:rsidP="0095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Т3-935</w:t>
            </w:r>
          </w:p>
        </w:tc>
        <w:tc>
          <w:tcPr>
            <w:tcW w:w="1843" w:type="dxa"/>
            <w:vAlign w:val="center"/>
          </w:tcPr>
          <w:p w:rsidR="003D1C5B" w:rsidRDefault="003D1C5B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3D1C5B" w:rsidRDefault="003D1C5B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D1C5B" w:rsidRPr="003160CD" w:rsidTr="00D91A26">
        <w:tc>
          <w:tcPr>
            <w:tcW w:w="675" w:type="dxa"/>
            <w:vAlign w:val="center"/>
          </w:tcPr>
          <w:p w:rsidR="003D1C5B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vAlign w:val="center"/>
          </w:tcPr>
          <w:p w:rsidR="003D1C5B" w:rsidRPr="003160CD" w:rsidRDefault="003D1C5B" w:rsidP="003D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Т5-311</w:t>
            </w:r>
          </w:p>
        </w:tc>
        <w:tc>
          <w:tcPr>
            <w:tcW w:w="1843" w:type="dxa"/>
            <w:vAlign w:val="center"/>
          </w:tcPr>
          <w:p w:rsidR="003D1C5B" w:rsidRDefault="003D1C5B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3D1C5B" w:rsidRDefault="003D1C5B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3D1C5B" w:rsidRPr="003160CD" w:rsidTr="00D91A26">
        <w:tc>
          <w:tcPr>
            <w:tcW w:w="675" w:type="dxa"/>
            <w:vAlign w:val="center"/>
          </w:tcPr>
          <w:p w:rsidR="003D1C5B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vAlign w:val="center"/>
          </w:tcPr>
          <w:p w:rsidR="003D1C5B" w:rsidRPr="003160CD" w:rsidRDefault="003D1C5B" w:rsidP="003D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Т9-499</w:t>
            </w:r>
          </w:p>
        </w:tc>
        <w:tc>
          <w:tcPr>
            <w:tcW w:w="1843" w:type="dxa"/>
            <w:vAlign w:val="center"/>
          </w:tcPr>
          <w:p w:rsidR="003D1C5B" w:rsidRDefault="003D1C5B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3D1C5B" w:rsidRDefault="003D1C5B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D1C5B" w:rsidRPr="003160CD" w:rsidTr="00D91A26">
        <w:tc>
          <w:tcPr>
            <w:tcW w:w="675" w:type="dxa"/>
            <w:vAlign w:val="center"/>
          </w:tcPr>
          <w:p w:rsidR="003D1C5B" w:rsidRDefault="003D1C5B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vAlign w:val="center"/>
          </w:tcPr>
          <w:p w:rsidR="003D1C5B" w:rsidRPr="003160CD" w:rsidRDefault="003D1C5B" w:rsidP="003D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ТП-10/0,4 кВ ТТ5-365</w:t>
            </w:r>
          </w:p>
        </w:tc>
        <w:tc>
          <w:tcPr>
            <w:tcW w:w="1843" w:type="dxa"/>
            <w:vAlign w:val="center"/>
          </w:tcPr>
          <w:p w:rsidR="003D1C5B" w:rsidRDefault="003D1C5B" w:rsidP="008C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2021-2029</w:t>
            </w:r>
          </w:p>
        </w:tc>
        <w:tc>
          <w:tcPr>
            <w:tcW w:w="1843" w:type="dxa"/>
          </w:tcPr>
          <w:p w:rsidR="003D1C5B" w:rsidRDefault="003D1C5B" w:rsidP="0041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20557" w:rsidRPr="003160CD" w:rsidTr="00120557">
        <w:tc>
          <w:tcPr>
            <w:tcW w:w="675" w:type="dxa"/>
            <w:vAlign w:val="center"/>
          </w:tcPr>
          <w:p w:rsidR="00120557" w:rsidRDefault="00120557" w:rsidP="0025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vAlign w:val="center"/>
          </w:tcPr>
          <w:p w:rsidR="00120557" w:rsidRPr="003160CD" w:rsidRDefault="00120557" w:rsidP="0012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ТП-10/0,4 кВ по ул. Северная мощностью 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843" w:type="dxa"/>
            <w:vAlign w:val="center"/>
          </w:tcPr>
          <w:p w:rsidR="00120557" w:rsidRDefault="00120557" w:rsidP="001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1843" w:type="dxa"/>
            <w:vAlign w:val="center"/>
          </w:tcPr>
          <w:p w:rsidR="00120557" w:rsidRDefault="00120557" w:rsidP="0012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3D1C5B" w:rsidRPr="003D1C5B" w:rsidTr="00D91A26">
        <w:tc>
          <w:tcPr>
            <w:tcW w:w="675" w:type="dxa"/>
            <w:vAlign w:val="center"/>
          </w:tcPr>
          <w:p w:rsidR="003D1C5B" w:rsidRPr="003D1C5B" w:rsidRDefault="003D1C5B" w:rsidP="00251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D1C5B" w:rsidRPr="003D1C5B" w:rsidRDefault="003D1C5B" w:rsidP="00957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3D1C5B" w:rsidRPr="003D1C5B" w:rsidRDefault="003D1C5B" w:rsidP="0006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C5B" w:rsidRPr="003D1C5B" w:rsidRDefault="00120557" w:rsidP="0041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16190,0</w:t>
            </w:r>
          </w:p>
        </w:tc>
      </w:tr>
      <w:tr w:rsidR="003D1C5B" w:rsidRPr="008C0007" w:rsidTr="00D91A26">
        <w:tc>
          <w:tcPr>
            <w:tcW w:w="675" w:type="dxa"/>
            <w:vAlign w:val="center"/>
          </w:tcPr>
          <w:p w:rsidR="003D1C5B" w:rsidRPr="008C0007" w:rsidRDefault="003D1C5B" w:rsidP="00251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D1C5B" w:rsidRPr="008C0007" w:rsidRDefault="008C0007" w:rsidP="00957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00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3D1C5B" w:rsidRPr="008C0007" w:rsidRDefault="003D1C5B" w:rsidP="0006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C5B" w:rsidRPr="008C0007" w:rsidRDefault="00120557" w:rsidP="0041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169300,5</w:t>
            </w:r>
          </w:p>
        </w:tc>
      </w:tr>
    </w:tbl>
    <w:p w:rsidR="00490A3E" w:rsidRDefault="00490A3E" w:rsidP="00BC66EA"/>
    <w:p w:rsidR="00CD67B5" w:rsidRPr="00F5236C" w:rsidRDefault="00CD67B5" w:rsidP="00CD67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236C">
        <w:rPr>
          <w:rFonts w:ascii="Times New Roman" w:hAnsi="Times New Roman"/>
          <w:bCs/>
          <w:sz w:val="28"/>
          <w:szCs w:val="28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CD67B5" w:rsidRPr="00F5236C" w:rsidRDefault="00CD67B5" w:rsidP="00CD67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5236C">
        <w:rPr>
          <w:rFonts w:ascii="Times New Roman" w:hAnsi="Times New Roman"/>
          <w:bCs/>
          <w:sz w:val="28"/>
          <w:szCs w:val="28"/>
        </w:rPr>
        <w:t xml:space="preserve">Ориентировочная стоимость определена по проектам объектов-аналогов. При разработке рабочей документации на объекты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7F4FDA" w:rsidRPr="007F4FDA" w:rsidRDefault="007F4FDA" w:rsidP="007F4FDA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FDA">
        <w:rPr>
          <w:rFonts w:ascii="Times New Roman" w:hAnsi="Times New Roman"/>
          <w:b/>
          <w:sz w:val="28"/>
          <w:szCs w:val="28"/>
        </w:rPr>
        <w:t>5.2</w:t>
      </w:r>
      <w:r w:rsidR="00DA5E21">
        <w:rPr>
          <w:rFonts w:ascii="Times New Roman" w:hAnsi="Times New Roman"/>
          <w:b/>
          <w:sz w:val="28"/>
          <w:szCs w:val="28"/>
        </w:rPr>
        <w:t>.</w:t>
      </w:r>
      <w:r w:rsidRPr="007F4FDA">
        <w:rPr>
          <w:rFonts w:ascii="Times New Roman" w:hAnsi="Times New Roman"/>
          <w:b/>
          <w:sz w:val="28"/>
          <w:szCs w:val="28"/>
        </w:rPr>
        <w:t xml:space="preserve"> Источники финансирования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Финансирование мероприятий по строительству, реконструкции и техническому перевооружению системы </w:t>
      </w:r>
      <w:r>
        <w:rPr>
          <w:rFonts w:ascii="Times New Roman" w:hAnsi="Times New Roman"/>
          <w:sz w:val="28"/>
          <w:szCs w:val="28"/>
        </w:rPr>
        <w:t>электроснабжения</w:t>
      </w:r>
      <w:r w:rsidRPr="00984421">
        <w:rPr>
          <w:rFonts w:ascii="Times New Roman" w:hAnsi="Times New Roman"/>
          <w:sz w:val="28"/>
          <w:szCs w:val="28"/>
        </w:rPr>
        <w:t xml:space="preserve"> может осуществляться из двух основных групп источников: бюджетных и внебюджетных.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Бюджетное финансирование указанных проектов осуществляется из бюджета Российской Федерации, бюджетов субъектов Российской </w:t>
      </w:r>
      <w:r w:rsidR="00FF2B50">
        <w:rPr>
          <w:rFonts w:ascii="Times New Roman" w:hAnsi="Times New Roman"/>
          <w:sz w:val="28"/>
          <w:szCs w:val="28"/>
        </w:rPr>
        <w:t xml:space="preserve">Федерации </w:t>
      </w:r>
      <w:r w:rsidRPr="00984421">
        <w:rPr>
          <w:rFonts w:ascii="Times New Roman" w:hAnsi="Times New Roman"/>
          <w:sz w:val="28"/>
          <w:szCs w:val="28"/>
        </w:rPr>
        <w:t>в соответствии с Бюджетным кодексом РФ и другими нормативно-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lastRenderedPageBreak/>
        <w:t xml:space="preserve">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эффективности.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Внебюджетное финансирование осуществляется за счет собственных средств электросетевых предприятий, состоящих из прибыли и амортизационных отчислений.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b/>
          <w:i/>
          <w:sz w:val="28"/>
          <w:szCs w:val="28"/>
        </w:rPr>
        <w:t>Прибыль.</w:t>
      </w:r>
      <w:r w:rsidRPr="00984421">
        <w:rPr>
          <w:rFonts w:ascii="Times New Roman" w:hAnsi="Times New Roman"/>
          <w:sz w:val="28"/>
          <w:szCs w:val="28"/>
        </w:rPr>
        <w:t xml:space="preserve"> Чистая прибыль предприятия – один из основных источников инвестиционных средств на предприятиях любой формы собственности. </w:t>
      </w:r>
      <w:r>
        <w:rPr>
          <w:rFonts w:ascii="Times New Roman" w:hAnsi="Times New Roman"/>
          <w:sz w:val="28"/>
          <w:szCs w:val="28"/>
        </w:rPr>
        <w:tab/>
      </w:r>
      <w:r w:rsidRPr="00CE0780">
        <w:rPr>
          <w:rFonts w:ascii="Times New Roman" w:hAnsi="Times New Roman"/>
          <w:b/>
          <w:i/>
          <w:sz w:val="28"/>
          <w:szCs w:val="28"/>
        </w:rPr>
        <w:t>Амортизационные фонды</w:t>
      </w:r>
      <w:r w:rsidRPr="009844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84421">
        <w:rPr>
          <w:rFonts w:ascii="Times New Roman" w:hAnsi="Times New Roman"/>
          <w:sz w:val="28"/>
          <w:szCs w:val="28"/>
        </w:rPr>
        <w:t xml:space="preserve">Амортизационный фонд – это денежные средства, накопленные за счет амортизационных отчислений основных средств (основных фондов) и предназначенные для восстановления изношенных  и приобретения новых. </w:t>
      </w:r>
      <w:proofErr w:type="gramEnd"/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>В современной отечественной практике амортизация не играет существенной роли в техническ</w:t>
      </w:r>
      <w:r>
        <w:rPr>
          <w:rFonts w:ascii="Times New Roman" w:hAnsi="Times New Roman"/>
          <w:sz w:val="28"/>
          <w:szCs w:val="28"/>
        </w:rPr>
        <w:t>ом перевооружении и модернизации</w:t>
      </w:r>
      <w:r w:rsidRPr="00984421">
        <w:rPr>
          <w:rFonts w:ascii="Times New Roman" w:hAnsi="Times New Roman"/>
          <w:sz w:val="28"/>
          <w:szCs w:val="28"/>
        </w:rPr>
        <w:t xml:space="preserve">, вследствие того, что этот фонд на поверку является чисто учетным, «бумажным». Наличие этого фонда не означает наличия оборотных средств, прежде всего денежных, которые могут быть инвестированы в новое оборудование и новые технологии.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Суммарные финансовые потребности для проведения мероприятий по развитию системы электроснабжения </w:t>
      </w:r>
      <w:r>
        <w:rPr>
          <w:rFonts w:ascii="Times New Roman" w:hAnsi="Times New Roman"/>
          <w:sz w:val="28"/>
          <w:szCs w:val="28"/>
        </w:rPr>
        <w:t xml:space="preserve">Новотитаровского сельского поселения </w:t>
      </w:r>
      <w:r w:rsidRPr="00984421">
        <w:rPr>
          <w:rFonts w:ascii="Times New Roman" w:hAnsi="Times New Roman"/>
          <w:sz w:val="28"/>
          <w:szCs w:val="28"/>
        </w:rPr>
        <w:t xml:space="preserve"> составляют в среднем </w:t>
      </w:r>
      <w:r>
        <w:rPr>
          <w:rFonts w:ascii="Times New Roman" w:hAnsi="Times New Roman"/>
          <w:sz w:val="28"/>
          <w:szCs w:val="28"/>
        </w:rPr>
        <w:t xml:space="preserve"> 35260,0 тыс.</w:t>
      </w:r>
      <w:r w:rsidRPr="00984421">
        <w:rPr>
          <w:rFonts w:ascii="Times New Roman" w:hAnsi="Times New Roman"/>
          <w:sz w:val="28"/>
          <w:szCs w:val="28"/>
        </w:rPr>
        <w:t xml:space="preserve"> рублей в год. </w:t>
      </w:r>
    </w:p>
    <w:p w:rsidR="007F4FDA" w:rsidRDefault="007F4FDA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>Реализация мероприятий должна производиться с привлечением собственных средств ресурсоснабжающих компаний, а также с привлечением долгосрочных кредитов.</w:t>
      </w:r>
    </w:p>
    <w:p w:rsidR="00FF2B50" w:rsidRPr="00984421" w:rsidRDefault="00FF2B50" w:rsidP="009C5A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реализации </w:t>
      </w:r>
      <w:r w:rsidRPr="00FF2B50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ресурсоснабжающей организацией в связи с производственной необходимостью и (или) изменением технической политики  возможно внесение корректировок в виды, сроки и стоимость планируемых и проводимых мероприятий. </w:t>
      </w:r>
    </w:p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DA5E21" w:rsidRDefault="00DA5E21" w:rsidP="001A497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DA5E21" w:rsidRDefault="00DA5E21" w:rsidP="001A497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7F4FDA" w:rsidRDefault="007F4FDA" w:rsidP="001A497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1A497E">
        <w:rPr>
          <w:rFonts w:ascii="Times New Roman" w:hAnsi="Times New Roman"/>
          <w:b/>
          <w:sz w:val="28"/>
          <w:szCs w:val="28"/>
        </w:rPr>
        <w:t>Р</w:t>
      </w:r>
      <w:r w:rsidR="001A497E" w:rsidRPr="001A497E">
        <w:rPr>
          <w:rFonts w:ascii="Times New Roman" w:hAnsi="Times New Roman"/>
          <w:b/>
          <w:sz w:val="28"/>
          <w:szCs w:val="28"/>
        </w:rPr>
        <w:t>аздел</w:t>
      </w:r>
      <w:r w:rsidRPr="001A497E">
        <w:rPr>
          <w:rFonts w:ascii="Times New Roman" w:hAnsi="Times New Roman"/>
          <w:b/>
          <w:sz w:val="28"/>
          <w:szCs w:val="28"/>
        </w:rPr>
        <w:t xml:space="preserve"> 6.</w:t>
      </w:r>
      <w:r>
        <w:rPr>
          <w:rFonts w:ascii="Times New Roman" w:hAnsi="Times New Roman"/>
          <w:b/>
          <w:i/>
          <w:sz w:val="28"/>
          <w:szCs w:val="28"/>
        </w:rPr>
        <w:t xml:space="preserve"> Э</w:t>
      </w:r>
      <w:r w:rsidR="001A497E" w:rsidRPr="001A497E">
        <w:rPr>
          <w:rFonts w:ascii="Times New Roman" w:hAnsi="Times New Roman"/>
          <w:b/>
          <w:sz w:val="28"/>
          <w:szCs w:val="28"/>
        </w:rPr>
        <w:t>кологические аспекты мероприятий по строительству и реконструкции объектов инженерной инфраструктуры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Электросетевые объекты по принципу работы в нормальном режиме эксплуатации являются слабо загрязняющими окружающую среду объектами.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При проектировании, строительстве, реконструкции, эксплуатации и снятии с эксплуатации предприятий, зданий и сооружений необходимо предусматривать мероприятия по охране природы, рациональному использованию и воспроизводству природных ресурсов, а также выполнять требования экологической безопасности проектируемых объектов и охраны здоровья населения.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Технические решения при строительстве объектов электроэнергетики должны соответствовать требованиям действующих экологических, санитарно-гигиенических, противопожарных и других норм, правил, государственных стандартов и обеспечивать безопасную для жизни людей и щадящую для окружающей среды эксплуатацию объектов.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В целях обеспечения безопасности населения и в соответствии с Федеральным законом «О санитарно-эпидемиологическом благополучии населения» от 30.03.1999 N 52 ФЗ для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санитарно-защитная зона (СЗЗ),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</w:t>
      </w:r>
      <w:r>
        <w:rPr>
          <w:rFonts w:ascii="Times New Roman" w:hAnsi="Times New Roman"/>
          <w:sz w:val="28"/>
          <w:szCs w:val="28"/>
        </w:rPr>
        <w:t>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Санитарно-защитные зоны устанавливаются в соответствии с СанПин 2.2.1/2.1.1.1200 03 «Санитарно-защитные зоны и санитарная классификация предприятий, сооружений и иных объектов».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Охранная зона объектов инженерной и транспортной инфраструктуры это территория с особыми условиями использования, которая устанавливается в порядке, определяемом Правительством Российской Федерации, вокруг объектов инженерной, транспортной и иных инфраструктур в целях обеспечения охраны окружающей природной среды, нормальных условий эксплуатации таких объектов и исключения возможности их повреждения.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lastRenderedPageBreak/>
        <w:t xml:space="preserve">Охранные зоны выделяются для: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электрических сетей;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- линий и сооружений связи;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систем газоснабжения;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магистральных трубопроводов;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- автомобильных дорог.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Охранные зоны электрических сетей устанавливаются для электроподстанций, распределительных устройств, воздушных линий электропередач, подземных и подводных кабельных линий электропередачи.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Использование территорий, находящихся в зоне ЛЭП, регулируется новыми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 (Постановление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24.02.2009г. № 160).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Введение таких правил обусловлено вредным воздействием электромагнитного поля на здоровье человека.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Так, по информации Центра электромагнитной безопасности, в соответствии с результатами проведённых исследований, установлено, что у людей, проживающих вблизи линий электропередачи и трансформаторных подстанций, могут возникать изменения функционального состояния нервной, сердеч</w:t>
      </w:r>
      <w:r>
        <w:rPr>
          <w:rFonts w:ascii="Times New Roman" w:hAnsi="Times New Roman"/>
          <w:sz w:val="28"/>
          <w:szCs w:val="28"/>
        </w:rPr>
        <w:t>но-сосудистой</w:t>
      </w:r>
      <w:r w:rsidRPr="00CE0780">
        <w:rPr>
          <w:rFonts w:ascii="Times New Roman" w:hAnsi="Times New Roman"/>
          <w:sz w:val="28"/>
          <w:szCs w:val="28"/>
        </w:rPr>
        <w:t xml:space="preserve"> и эндокринной систем, нарушаться обменные процессы, иммунитет и воспроизводительная функции.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Поэтому, чем дальше от источников электромагнитного поля находится строение, тем лучше. В то же время существуют такие зоны, где строительство категорически запрещено. Дальность распространения электромагнитного поля (и опасного магнитного поля) от ЛЭП напрямую зависит от её мощности.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Исходя из мощности ЛЭП, для защиты населения от действия электромагнитного поля установлены санитарно-защитные зоны для линий электропередачи (санитарные правила СНиП № 2971-84 – «Защита населения от воздействия электрического поля, создаваемого воздушными линиями электропередачи переменного тока промышленной частоты»).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Для воздушных высоковольтных линий электропередачи (ВЛ) устанавливаются санитарно-защитные зоны по обе стороны от проекции на землю крайних проводов.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Эти зоны определяют минимальные расстояния до ближайших жилых, производственных и непроизводственных зданий и сооружений: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2 метра – для ВЛ ниже 1кВ,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lastRenderedPageBreak/>
        <w:t xml:space="preserve">10 метров – для ВЛ 1- 20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15 метров – для ВЛ 35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20 метров – для ВЛ 110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25 метров – для ВЛ 150-220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30 метров – для ВЛ 330 кВ, 400 кВ, 500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40 метров – для ВЛ 750 кВ, 55 метров – для ВЛ 1150 кВ,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100 метров – для ВЛ через водоёмы (реки, каналы, озёра и др.).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Не допускается прохождение ЛЭП по территориям стадионов, учебных и детских учреждений.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Допускается для ЛЭП (ВЛ) до 20 кВ принимать расстояние от крайних проводов до границ приусадебных земельных участков, индивидуальных домов и коллективных садовых участков не менее 20 метров. Прохождение ЛЭП (ВЛ) над зданиями и сооружениями, как правило, не допускается.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В охранной зоне ЛЭП (ВЛ) запрещается: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Производить строительство, капитальный ремонт, снос любых зданий и сооружений.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- Размещать автозаправочные станции.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- Загромождать подъезды и подходы к опорам ВЛ.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- Устраивать свалки снега, мусора и грунта.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Складировать корма, удобрения, солому, разводить огонь. 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7F4FDA" w:rsidRDefault="007F4FDA" w:rsidP="001A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(организации), в ведении которых находятся эти сети.</w:t>
      </w:r>
    </w:p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F35B8D" w:rsidRDefault="00F35B8D"/>
    <w:p w:rsidR="00F35B8D" w:rsidRDefault="00F35B8D"/>
    <w:p w:rsidR="00F35B8D" w:rsidRDefault="00F35B8D"/>
    <w:p w:rsidR="005978C7" w:rsidRPr="005978C7" w:rsidRDefault="005978C7" w:rsidP="005978C7">
      <w:pPr>
        <w:spacing w:line="274" w:lineRule="auto"/>
        <w:ind w:left="120" w:right="10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8C7">
        <w:rPr>
          <w:rFonts w:ascii="Times New Roman" w:eastAsia="Times New Roman" w:hAnsi="Times New Roman" w:cs="Times New Roman"/>
          <w:b/>
          <w:sz w:val="28"/>
          <w:szCs w:val="28"/>
        </w:rPr>
        <w:t>Раздел 7. Оценка надежности и безопасности системы электроснабжения</w:t>
      </w:r>
    </w:p>
    <w:p w:rsidR="005978C7" w:rsidRPr="00657403" w:rsidRDefault="005978C7" w:rsidP="00657403">
      <w:pPr>
        <w:spacing w:after="0"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03">
        <w:rPr>
          <w:rFonts w:ascii="Times New Roman" w:hAnsi="Times New Roman" w:cs="Times New Roman"/>
          <w:sz w:val="28"/>
          <w:szCs w:val="28"/>
        </w:rPr>
        <w:t>Под надежностью понимается 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хранения и транспортирования.</w:t>
      </w:r>
    </w:p>
    <w:p w:rsidR="005978C7" w:rsidRPr="00657403" w:rsidRDefault="005978C7" w:rsidP="00657403">
      <w:pPr>
        <w:spacing w:after="0"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03">
        <w:rPr>
          <w:rFonts w:ascii="Times New Roman" w:hAnsi="Times New Roman" w:cs="Times New Roman"/>
          <w:sz w:val="28"/>
          <w:szCs w:val="28"/>
        </w:rPr>
        <w:t>Надежность электроснабжения – это способность электрической системы обеспечивать присоединенных к ней потребителей электрической энергией заданного качества в любой интервал времени. При этом понятие надежности включает в себя как бесперебойность снабжения потребителей электроэнергией, так и ее качество – стабильность частоты и напряжения.</w:t>
      </w:r>
    </w:p>
    <w:p w:rsidR="005978C7" w:rsidRPr="00151379" w:rsidRDefault="005978C7" w:rsidP="00657403">
      <w:pPr>
        <w:spacing w:after="0"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03">
        <w:rPr>
          <w:rFonts w:ascii="Times New Roman" w:hAnsi="Times New Roman" w:cs="Times New Roman"/>
          <w:sz w:val="28"/>
          <w:szCs w:val="28"/>
        </w:rPr>
        <w:t>В любой точке электрической сети может быть присоединено большое количество потребителей с самыми разнообразными характеристиками. Поэтому в качестве наиболее общей оценки надежности логично принять ожидаемую вероятность обеспечения электроснабжения в рассматриваемой точке сети.</w:t>
      </w:r>
    </w:p>
    <w:p w:rsidR="005978C7" w:rsidRPr="00657403" w:rsidRDefault="005978C7" w:rsidP="005978C7">
      <w:pPr>
        <w:spacing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03">
        <w:rPr>
          <w:rFonts w:ascii="Times New Roman" w:hAnsi="Times New Roman" w:cs="Times New Roman"/>
          <w:b/>
          <w:sz w:val="28"/>
          <w:szCs w:val="28"/>
        </w:rPr>
        <w:t>Вероятность безотказной работы</w:t>
      </w:r>
      <w:r w:rsidRPr="00657403">
        <w:rPr>
          <w:rFonts w:ascii="Times New Roman" w:hAnsi="Times New Roman" w:cs="Times New Roman"/>
          <w:sz w:val="28"/>
          <w:szCs w:val="28"/>
        </w:rPr>
        <w:t xml:space="preserve"> Р(t) – вероятность того, что в заданном интервале времени в системе или элементе не произойдет отказ. </w:t>
      </w:r>
    </w:p>
    <w:p w:rsidR="005978C7" w:rsidRPr="00657403" w:rsidRDefault="00657403" w:rsidP="005978C7">
      <w:pPr>
        <w:spacing w:line="274" w:lineRule="auto"/>
        <w:ind w:left="120"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03">
        <w:rPr>
          <w:rFonts w:ascii="Times New Roman" w:hAnsi="Times New Roman" w:cs="Times New Roman"/>
          <w:sz w:val="28"/>
          <w:szCs w:val="28"/>
        </w:rPr>
        <w:t>Статистическая</w:t>
      </w:r>
      <w:r w:rsidR="005978C7" w:rsidRPr="00657403">
        <w:rPr>
          <w:rFonts w:ascii="Times New Roman" w:hAnsi="Times New Roman" w:cs="Times New Roman"/>
          <w:sz w:val="28"/>
          <w:szCs w:val="28"/>
        </w:rPr>
        <w:t xml:space="preserve"> оценка Р(t):</w:t>
      </w:r>
    </w:p>
    <w:p w:rsidR="005978C7" w:rsidRPr="00151379" w:rsidRDefault="00704EDD" w:rsidP="005978C7">
      <w:pPr>
        <w:spacing w:line="274" w:lineRule="auto"/>
        <w:ind w:left="120" w:right="10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3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78C7" w:rsidRPr="00657403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6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35pt" o:ole="">
            <v:imagedata r:id="rId13" o:title=""/>
          </v:shape>
          <o:OLEObject Type="Embed" ProgID="Equation.3" ShapeID="_x0000_i1025" DrawAspect="Content" ObjectID="_1635853984" r:id="rId14"/>
        </w:object>
      </w:r>
      <w:r w:rsidR="00657403" w:rsidRPr="001513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513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657403" w:rsidRPr="00151379">
        <w:rPr>
          <w:rFonts w:ascii="Times New Roman" w:eastAsia="Times New Roman" w:hAnsi="Times New Roman" w:cs="Times New Roman"/>
          <w:sz w:val="28"/>
          <w:szCs w:val="28"/>
        </w:rPr>
        <w:t>(1)</w:t>
      </w:r>
    </w:p>
    <w:p w:rsidR="00E036C6" w:rsidRDefault="00E036C6" w:rsidP="00657403">
      <w:pPr>
        <w:spacing w:after="0" w:line="236" w:lineRule="auto"/>
        <w:ind w:right="20"/>
        <w:jc w:val="both"/>
        <w:rPr>
          <w:sz w:val="20"/>
          <w:szCs w:val="20"/>
        </w:rPr>
      </w:pPr>
      <w:r w:rsidRPr="00657403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657403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657403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657403">
        <w:rPr>
          <w:rFonts w:ascii="Times New Roman" w:eastAsia="Times New Roman" w:hAnsi="Times New Roman" w:cs="Times New Roman"/>
          <w:sz w:val="28"/>
          <w:szCs w:val="28"/>
        </w:rPr>
        <w:t xml:space="preserve"> – первоначальное количество элементов для испытания 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эксплуатируемых;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– число элементов, отказавших за время 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t</w:t>
      </w:r>
      <w:r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E036C6" w:rsidRDefault="00657403" w:rsidP="00657403">
      <w:pPr>
        <w:tabs>
          <w:tab w:val="left" w:pos="1010"/>
        </w:tabs>
        <w:spacing w:after="0" w:line="236" w:lineRule="auto"/>
        <w:jc w:val="both"/>
        <w:rPr>
          <w:rFonts w:eastAsia="Times New Roman"/>
          <w:b/>
          <w:bCs/>
          <w:sz w:val="30"/>
          <w:szCs w:val="30"/>
        </w:rPr>
      </w:pPr>
      <w:r w:rsidRPr="00151379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="00E036C6">
        <w:rPr>
          <w:rFonts w:ascii="Times New Roman" w:eastAsia="Times New Roman" w:hAnsi="Times New Roman" w:cs="Times New Roman"/>
          <w:b/>
          <w:bCs/>
          <w:sz w:val="30"/>
          <w:szCs w:val="30"/>
        </w:rPr>
        <w:t>Частота отказов (</w:t>
      </w:r>
      <w:r w:rsidR="00E036C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</w:t>
      </w:r>
      <w:r w:rsidR="00E036C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) </w:t>
      </w:r>
      <w:r w:rsidR="00E036C6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E036C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E036C6">
        <w:rPr>
          <w:rFonts w:ascii="Times New Roman" w:eastAsia="Times New Roman" w:hAnsi="Times New Roman" w:cs="Times New Roman"/>
          <w:sz w:val="30"/>
          <w:szCs w:val="30"/>
        </w:rPr>
        <w:t>производная от вероятности отказа,</w:t>
      </w:r>
      <w:r w:rsidR="00E036C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E036C6">
        <w:rPr>
          <w:rFonts w:ascii="Times New Roman" w:eastAsia="Times New Roman" w:hAnsi="Times New Roman" w:cs="Times New Roman"/>
          <w:sz w:val="30"/>
          <w:szCs w:val="30"/>
        </w:rPr>
        <w:t xml:space="preserve">означающая вероятность того, что отказ элемента произойдет за единицу времени </w:t>
      </w:r>
      <w:r w:rsidR="00E036C6">
        <w:rPr>
          <w:rFonts w:ascii="Symbol" w:eastAsia="Symbol" w:hAnsi="Symbol" w:cs="Symbol"/>
          <w:sz w:val="30"/>
          <w:szCs w:val="30"/>
        </w:rPr>
        <w:t></w:t>
      </w:r>
      <w:r w:rsidR="00E036C6"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 w:rsidR="00E036C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036C6" w:rsidRDefault="00E036C6" w:rsidP="00E036C6">
      <w:pPr>
        <w:spacing w:line="238" w:lineRule="auto"/>
        <w:ind w:firstLine="709"/>
        <w:jc w:val="both"/>
        <w:rPr>
          <w:rFonts w:eastAsia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Количественный </w:t>
      </w:r>
      <w:r w:rsidRPr="00704EDD">
        <w:rPr>
          <w:rFonts w:ascii="Times New Roman" w:eastAsia="Times New Roman" w:hAnsi="Times New Roman" w:cs="Times New Roman"/>
          <w:b/>
          <w:sz w:val="30"/>
          <w:szCs w:val="30"/>
        </w:rPr>
        <w:t>показатель надежности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является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диффе-ренциальной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функцией распределения вероятностей отказа, численно равной среднему числу отказов в единицу времени на один объект из начального количества объектов 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N</w:t>
      </w:r>
      <w:r>
        <w:rPr>
          <w:rFonts w:ascii="Times New Roman" w:eastAsia="Times New Roman" w:hAnsi="Times New Roman" w:cs="Times New Roman"/>
          <w:sz w:val="39"/>
          <w:szCs w:val="39"/>
          <w:vertAlign w:val="subscript"/>
        </w:rPr>
        <w:t>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(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Symbol" w:eastAsia="Symbol" w:hAnsi="Symbol" w:cs="Symbol"/>
          <w:sz w:val="29"/>
          <w:szCs w:val="29"/>
        </w:rPr>
        <w:t>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0)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 xml:space="preserve"> :</w:t>
      </w:r>
      <w:proofErr w:type="gramEnd"/>
    </w:p>
    <w:p w:rsidR="00E036C6" w:rsidRDefault="00E036C6" w:rsidP="00E036C6">
      <w:pPr>
        <w:spacing w:line="9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700"/>
        <w:gridCol w:w="20"/>
        <w:gridCol w:w="500"/>
        <w:gridCol w:w="140"/>
        <w:gridCol w:w="520"/>
        <w:gridCol w:w="1380"/>
        <w:gridCol w:w="1880"/>
        <w:gridCol w:w="20"/>
      </w:tblGrid>
      <w:tr w:rsidR="00E036C6" w:rsidTr="00E036C6">
        <w:trPr>
          <w:trHeight w:val="407"/>
        </w:trPr>
        <w:tc>
          <w:tcPr>
            <w:tcW w:w="3940" w:type="dxa"/>
            <w:vMerge w:val="restart"/>
            <w:vAlign w:val="bottom"/>
          </w:tcPr>
          <w:p w:rsidR="00E036C6" w:rsidRDefault="00E036C6" w:rsidP="00E036C6">
            <w:pPr>
              <w:ind w:left="3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dQ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0" w:type="dxa"/>
            <w:vMerge w:val="restart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E036C6" w:rsidRDefault="00E036C6" w:rsidP="00E036C6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  <w:r>
              <w:rPr>
                <w:rFonts w:ascii="Symbol" w:eastAsia="Symbol" w:hAnsi="Symbol" w:cs="Symbol"/>
                <w:sz w:val="30"/>
                <w:szCs w:val="30"/>
              </w:rPr>
              <w:t></w:t>
            </w:r>
            <w:r>
              <w:rPr>
                <w:rFonts w:ascii="Symbol" w:eastAsia="Symbol" w:hAnsi="Symbol" w:cs="Symbol"/>
                <w:sz w:val="30"/>
                <w:szCs w:val="30"/>
              </w:rPr>
              <w:t></w:t>
            </w: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dP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380" w:type="dxa"/>
            <w:vMerge w:val="restart"/>
            <w:vAlign w:val="bottom"/>
          </w:tcPr>
          <w:p w:rsidR="00E036C6" w:rsidRDefault="00E036C6" w:rsidP="00E036C6">
            <w:pPr>
              <w:ind w:right="113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880" w:type="dxa"/>
            <w:vMerge w:val="restart"/>
            <w:vAlign w:val="bottom"/>
          </w:tcPr>
          <w:p w:rsidR="00E036C6" w:rsidRDefault="00E036C6" w:rsidP="00704ED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704ED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E036C6">
        <w:trPr>
          <w:trHeight w:val="59"/>
        </w:trPr>
        <w:tc>
          <w:tcPr>
            <w:tcW w:w="394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E036C6" w:rsidRDefault="00E036C6" w:rsidP="00E036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dt</w:t>
            </w:r>
            <w:proofErr w:type="spellEnd"/>
          </w:p>
        </w:tc>
        <w:tc>
          <w:tcPr>
            <w:tcW w:w="2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E036C6">
        <w:trPr>
          <w:trHeight w:val="390"/>
        </w:trPr>
        <w:tc>
          <w:tcPr>
            <w:tcW w:w="394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036C6" w:rsidRDefault="00E036C6" w:rsidP="00E036C6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dt</w:t>
            </w:r>
            <w:proofErr w:type="spellEnd"/>
          </w:p>
        </w:tc>
        <w:tc>
          <w:tcPr>
            <w:tcW w:w="188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E036C6">
        <w:trPr>
          <w:trHeight w:val="400"/>
        </w:trPr>
        <w:tc>
          <w:tcPr>
            <w:tcW w:w="9080" w:type="dxa"/>
            <w:gridSpan w:val="8"/>
            <w:vAlign w:val="bottom"/>
          </w:tcPr>
          <w:p w:rsidR="00E036C6" w:rsidRDefault="00E036C6" w:rsidP="00E036C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Для определения величины 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 используется следующая стати-</w:t>
            </w: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E036C6">
        <w:trPr>
          <w:trHeight w:val="397"/>
        </w:trPr>
        <w:tc>
          <w:tcPr>
            <w:tcW w:w="4640" w:type="dxa"/>
            <w:gridSpan w:val="2"/>
            <w:vAlign w:val="bottom"/>
          </w:tcPr>
          <w:p w:rsidR="00E036C6" w:rsidRDefault="00E036C6" w:rsidP="00E036C6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оценка:</w:t>
            </w: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E036C6">
        <w:trPr>
          <w:trHeight w:val="493"/>
        </w:trPr>
        <w:tc>
          <w:tcPr>
            <w:tcW w:w="4660" w:type="dxa"/>
            <w:gridSpan w:val="3"/>
            <w:vMerge w:val="restart"/>
            <w:vAlign w:val="bottom"/>
          </w:tcPr>
          <w:p w:rsidR="00E036C6" w:rsidRDefault="00E036C6" w:rsidP="00E036C6">
            <w:pPr>
              <w:ind w:left="36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* 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Symbol" w:eastAsia="Symbol" w:hAnsi="Symbol" w:cs="Symbol"/>
                <w:sz w:val="30"/>
                <w:szCs w:val="30"/>
              </w:rPr>
              <w:t>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900" w:type="dxa"/>
            <w:gridSpan w:val="2"/>
            <w:vMerge w:val="restart"/>
            <w:vAlign w:val="bottom"/>
          </w:tcPr>
          <w:p w:rsidR="00E036C6" w:rsidRDefault="00E036C6" w:rsidP="00E036C6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</w:p>
        </w:tc>
        <w:tc>
          <w:tcPr>
            <w:tcW w:w="1880" w:type="dxa"/>
            <w:vMerge w:val="restart"/>
            <w:vAlign w:val="bottom"/>
          </w:tcPr>
          <w:p w:rsidR="00E036C6" w:rsidRDefault="00E036C6" w:rsidP="00704ED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704ED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E036C6">
        <w:trPr>
          <w:trHeight w:val="61"/>
        </w:trPr>
        <w:tc>
          <w:tcPr>
            <w:tcW w:w="4660" w:type="dxa"/>
            <w:gridSpan w:val="3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gridSpan w:val="2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E036C6">
        <w:trPr>
          <w:trHeight w:val="476"/>
        </w:trPr>
        <w:tc>
          <w:tcPr>
            <w:tcW w:w="394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E036C6" w:rsidRDefault="00E036C6" w:rsidP="00E036C6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9"/>
                <w:szCs w:val="39"/>
                <w:vertAlign w:val="subscript"/>
              </w:rPr>
              <w:t>0</w:t>
            </w:r>
            <w:r>
              <w:rPr>
                <w:rFonts w:ascii="Symbol" w:eastAsia="Symbol" w:hAnsi="Symbol" w:cs="Symbol"/>
                <w:sz w:val="30"/>
                <w:szCs w:val="30"/>
              </w:rPr>
              <w:t>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</w:p>
        </w:tc>
        <w:tc>
          <w:tcPr>
            <w:tcW w:w="188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</w:tbl>
    <w:p w:rsidR="00E036C6" w:rsidRDefault="00E036C6" w:rsidP="00657403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где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Symbol" w:eastAsia="Symbol" w:hAnsi="Symbol" w:cs="Symbol"/>
          <w:sz w:val="30"/>
          <w:szCs w:val="30"/>
        </w:rPr>
        <w:t>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– число отказавших элементов в интервале времени 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до 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Symbol" w:eastAsia="Symbol" w:hAnsi="Symbol" w:cs="Symbol"/>
          <w:sz w:val="30"/>
          <w:szCs w:val="30"/>
        </w:rPr>
        <w:t></w:t>
      </w:r>
      <w:r>
        <w:rPr>
          <w:rFonts w:ascii="Symbol" w:eastAsia="Symbol" w:hAnsi="Symbol" w:cs="Symbol"/>
          <w:sz w:val="30"/>
          <w:szCs w:val="30"/>
        </w:rPr>
        <w:t></w:t>
      </w:r>
      <w:r>
        <w:rPr>
          <w:rFonts w:ascii="Symbol" w:eastAsia="Symbol" w:hAnsi="Symbol" w:cs="Symbol"/>
          <w:sz w:val="30"/>
          <w:szCs w:val="30"/>
        </w:rPr>
        <w:t>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); 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N</w:t>
      </w:r>
      <w:r>
        <w:rPr>
          <w:rFonts w:ascii="Times New Roman" w:eastAsia="Times New Roman" w:hAnsi="Times New Roman" w:cs="Times New Roman"/>
          <w:sz w:val="39"/>
          <w:szCs w:val="39"/>
          <w:vertAlign w:val="subscript"/>
        </w:rPr>
        <w:t>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общее количество элементов, взятых для испытания</w:t>
      </w:r>
    </w:p>
    <w:p w:rsidR="00657403" w:rsidRDefault="00E036C6" w:rsidP="0065740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или эксплуатируемых;</w:t>
      </w:r>
    </w:p>
    <w:p w:rsidR="00E036C6" w:rsidRDefault="00E036C6" w:rsidP="00657403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Symbol" w:eastAsia="Symbol" w:hAnsi="Symbol" w:cs="Symbol"/>
          <w:sz w:val="30"/>
          <w:szCs w:val="30"/>
        </w:rPr>
        <w:t>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интервал времени.</w:t>
      </w:r>
    </w:p>
    <w:p w:rsidR="00E036C6" w:rsidRDefault="00E036C6" w:rsidP="00704EDD">
      <w:pPr>
        <w:spacing w:after="0" w:line="235" w:lineRule="auto"/>
        <w:ind w:right="20"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Точность статистической оценки (</w:t>
      </w:r>
      <w:r w:rsidR="00704EDD" w:rsidRPr="00704EDD">
        <w:rPr>
          <w:rFonts w:ascii="Times New Roman" w:eastAsia="Times New Roman" w:hAnsi="Times New Roman" w:cs="Times New Roman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возрастает с увеличением первоначального числа наблюдаемых элементов и уменьшением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вре-менного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интервала </w:t>
      </w:r>
      <w:r>
        <w:rPr>
          <w:rFonts w:ascii="Symbol" w:eastAsia="Symbol" w:hAnsi="Symbol" w:cs="Symbol"/>
          <w:sz w:val="30"/>
          <w:szCs w:val="30"/>
        </w:rPr>
        <w:t>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036C6" w:rsidRDefault="00E036C6" w:rsidP="00704EDD">
      <w:pPr>
        <w:spacing w:after="0" w:line="272" w:lineRule="auto"/>
        <w:ind w:right="20"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Частота отказов, вероятность безотказной работы и вероятность появления отказа связаны следующими зависимостями:</w:t>
      </w:r>
    </w:p>
    <w:tbl>
      <w:tblPr>
        <w:tblW w:w="7600" w:type="dxa"/>
        <w:tblInd w:w="1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020"/>
        <w:gridCol w:w="2600"/>
        <w:gridCol w:w="1100"/>
      </w:tblGrid>
      <w:tr w:rsidR="00E036C6" w:rsidTr="00E036C6">
        <w:trPr>
          <w:trHeight w:val="245"/>
        </w:trPr>
        <w:tc>
          <w:tcPr>
            <w:tcW w:w="1880" w:type="dxa"/>
            <w:vAlign w:val="bottom"/>
          </w:tcPr>
          <w:p w:rsidR="00E036C6" w:rsidRDefault="00E036C6" w:rsidP="00E036C6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0"/>
                <w:szCs w:val="20"/>
              </w:rPr>
              <w:t></w:t>
            </w:r>
          </w:p>
        </w:tc>
        <w:tc>
          <w:tcPr>
            <w:tcW w:w="2020" w:type="dxa"/>
            <w:vAlign w:val="bottom"/>
          </w:tcPr>
          <w:p w:rsidR="00E036C6" w:rsidRDefault="00E036C6" w:rsidP="00E036C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2600" w:type="dxa"/>
            <w:vAlign w:val="bottom"/>
          </w:tcPr>
          <w:p w:rsidR="00E036C6" w:rsidRDefault="00E036C6" w:rsidP="00E036C6">
            <w:pPr>
              <w:ind w:left="1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1100" w:type="dxa"/>
            <w:vAlign w:val="bottom"/>
          </w:tcPr>
          <w:p w:rsidR="00E036C6" w:rsidRDefault="00E036C6" w:rsidP="00E036C6">
            <w:pPr>
              <w:rPr>
                <w:sz w:val="21"/>
                <w:szCs w:val="21"/>
              </w:rPr>
            </w:pPr>
          </w:p>
        </w:tc>
      </w:tr>
      <w:tr w:rsidR="00E036C6" w:rsidTr="00E036C6">
        <w:trPr>
          <w:trHeight w:val="462"/>
        </w:trPr>
        <w:tc>
          <w:tcPr>
            <w:tcW w:w="1880" w:type="dxa"/>
            <w:vAlign w:val="bottom"/>
          </w:tcPr>
          <w:p w:rsidR="00E036C6" w:rsidRDefault="00E036C6" w:rsidP="00E036C6">
            <w:pPr>
              <w:spacing w:line="46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41"/>
                <w:szCs w:val="41"/>
              </w:rPr>
              <w:t>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dt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;</w:t>
            </w:r>
          </w:p>
        </w:tc>
        <w:tc>
          <w:tcPr>
            <w:tcW w:w="2020" w:type="dxa"/>
            <w:vAlign w:val="bottom"/>
          </w:tcPr>
          <w:p w:rsidR="00E036C6" w:rsidRDefault="00E036C6" w:rsidP="00E036C6">
            <w:pPr>
              <w:spacing w:line="46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42"/>
                <w:szCs w:val="42"/>
              </w:rPr>
              <w:t>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dt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;</w:t>
            </w:r>
          </w:p>
        </w:tc>
        <w:tc>
          <w:tcPr>
            <w:tcW w:w="2600" w:type="dxa"/>
            <w:vAlign w:val="bottom"/>
          </w:tcPr>
          <w:p w:rsidR="00E036C6" w:rsidRDefault="00E036C6" w:rsidP="00E036C6">
            <w:pPr>
              <w:spacing w:line="46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Symbol" w:eastAsia="Symbol" w:hAnsi="Symbol" w:cs="Symbol"/>
                <w:sz w:val="30"/>
                <w:szCs w:val="30"/>
              </w:rPr>
              <w:t>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sz w:val="42"/>
                <w:szCs w:val="42"/>
              </w:rPr>
              <w:t>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dt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100" w:type="dxa"/>
            <w:vAlign w:val="bottom"/>
          </w:tcPr>
          <w:p w:rsidR="00E036C6" w:rsidRDefault="00E036C6" w:rsidP="00704ED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704ED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E036C6" w:rsidRDefault="00E036C6" w:rsidP="00704EDD">
      <w:pPr>
        <w:tabs>
          <w:tab w:val="left" w:pos="1010"/>
        </w:tabs>
        <w:spacing w:after="0" w:line="263" w:lineRule="auto"/>
        <w:ind w:left="708" w:right="20"/>
        <w:jc w:val="both"/>
        <w:rPr>
          <w:rFonts w:eastAsia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Интенсивность отказов </w:t>
      </w:r>
      <w:r>
        <w:rPr>
          <w:rFonts w:ascii="Symbol" w:eastAsia="Symbol" w:hAnsi="Symbol" w:cs="Symbol"/>
          <w:b/>
          <w:bCs/>
          <w:sz w:val="30"/>
          <w:szCs w:val="30"/>
        </w:rPr>
        <w:t>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) </w:t>
      </w:r>
      <w:r>
        <w:rPr>
          <w:rFonts w:ascii="Times New Roman" w:eastAsia="Times New Roman" w:hAnsi="Times New Roman" w:cs="Times New Roman"/>
          <w:sz w:val="30"/>
          <w:szCs w:val="30"/>
        </w:rPr>
        <w:t>представляет собой вероятность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отказа объекта в единицу времени после данного момента времени</w:t>
      </w:r>
    </w:p>
    <w:p w:rsidR="00E036C6" w:rsidRDefault="00E036C6" w:rsidP="00704EDD">
      <w:pPr>
        <w:spacing w:line="23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условии, что отказ до этого момента не возник. Численно она равна среднему числу отказов в единицу времени на один объект из количества объектов 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n</w:t>
      </w:r>
      <w:r>
        <w:rPr>
          <w:rFonts w:ascii="Times New Roman" w:eastAsia="Times New Roman" w:hAnsi="Times New Roman" w:cs="Times New Roman"/>
          <w:sz w:val="29"/>
          <w:szCs w:val="29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t</w:t>
      </w:r>
      <w:proofErr w:type="gramEnd"/>
      <w:r>
        <w:rPr>
          <w:rFonts w:ascii="Times New Roman" w:eastAsia="Times New Roman" w:hAnsi="Times New Roman" w:cs="Times New Roman"/>
          <w:sz w:val="39"/>
          <w:szCs w:val="39"/>
          <w:vertAlign w:val="subscript"/>
        </w:rPr>
        <w:t>отк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Symbol" w:eastAsia="Symbol" w:hAnsi="Symbol" w:cs="Symbol"/>
          <w:sz w:val="29"/>
          <w:szCs w:val="29"/>
        </w:rPr>
        <w:t>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>t</w:t>
      </w:r>
      <w:r>
        <w:rPr>
          <w:rFonts w:ascii="Times New Roman" w:eastAsia="Times New Roman" w:hAnsi="Times New Roman" w:cs="Times New Roman"/>
          <w:sz w:val="29"/>
          <w:szCs w:val="29"/>
        </w:rPr>
        <w:t>),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 отказавших до произвольного, но</w:t>
      </w:r>
      <w:r w:rsidR="00704EDD" w:rsidRPr="00704EDD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фиксированного времени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820"/>
        <w:gridCol w:w="520"/>
        <w:gridCol w:w="140"/>
        <w:gridCol w:w="660"/>
        <w:gridCol w:w="1260"/>
        <w:gridCol w:w="1880"/>
        <w:gridCol w:w="20"/>
      </w:tblGrid>
      <w:tr w:rsidR="00E036C6" w:rsidTr="00704EDD">
        <w:trPr>
          <w:trHeight w:val="492"/>
        </w:trPr>
        <w:tc>
          <w:tcPr>
            <w:tcW w:w="3800" w:type="dxa"/>
            <w:vMerge w:val="restart"/>
            <w:vAlign w:val="bottom"/>
          </w:tcPr>
          <w:p w:rsidR="00E036C6" w:rsidRDefault="00E036C6" w:rsidP="00E036C6">
            <w:pPr>
              <w:ind w:left="30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0"/>
                <w:szCs w:val="30"/>
              </w:rPr>
              <w:t>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) </w:t>
            </w: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w w:val="96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 xml:space="preserve">t </w:t>
            </w:r>
            <w:r>
              <w:rPr>
                <w:rFonts w:ascii="Symbol" w:eastAsia="Symbol" w:hAnsi="Symbol" w:cs="Symbol"/>
                <w:w w:val="96"/>
                <w:sz w:val="30"/>
                <w:szCs w:val="30"/>
              </w:rPr>
              <w:t></w:t>
            </w: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w w:val="96"/>
                <w:sz w:val="39"/>
                <w:szCs w:val="39"/>
                <w:vertAlign w:val="subscript"/>
              </w:rPr>
              <w:t>отк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30"/>
                <w:szCs w:val="30"/>
              </w:rPr>
              <w:t></w:t>
            </w: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 xml:space="preserve"> t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30"/>
                <w:szCs w:val="30"/>
              </w:rPr>
              <w:t></w:t>
            </w:r>
            <w:r>
              <w:rPr>
                <w:rFonts w:ascii="Symbol" w:eastAsia="Symbol" w:hAnsi="Symbol" w:cs="Symbol"/>
                <w:w w:val="98"/>
                <w:sz w:val="30"/>
                <w:szCs w:val="30"/>
              </w:rPr>
              <w:t></w:t>
            </w:r>
            <w:r>
              <w:rPr>
                <w:rFonts w:ascii="Symbol" w:eastAsia="Symbol" w:hAnsi="Symbol" w:cs="Symbol"/>
                <w:w w:val="98"/>
                <w:sz w:val="30"/>
                <w:szCs w:val="30"/>
              </w:rPr>
              <w:t></w:t>
            </w:r>
            <w:r>
              <w:rPr>
                <w:rFonts w:ascii="Times New Roman" w:eastAsia="Times New Roman" w:hAnsi="Times New Roman" w:cs="Times New Roman"/>
                <w:i/>
                <w:iCs/>
                <w:w w:val="98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  <w:sz w:val="30"/>
                <w:szCs w:val="30"/>
              </w:rPr>
              <w:t>)</w:t>
            </w:r>
          </w:p>
        </w:tc>
        <w:tc>
          <w:tcPr>
            <w:tcW w:w="1260" w:type="dxa"/>
            <w:vMerge w:val="restart"/>
            <w:vAlign w:val="bottom"/>
          </w:tcPr>
          <w:p w:rsidR="00E036C6" w:rsidRDefault="00E036C6" w:rsidP="00E036C6">
            <w:pPr>
              <w:ind w:right="10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880" w:type="dxa"/>
            <w:vMerge w:val="restart"/>
            <w:vAlign w:val="bottom"/>
          </w:tcPr>
          <w:p w:rsidR="00E036C6" w:rsidRDefault="00E036C6" w:rsidP="00704ED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704EDD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704EDD">
        <w:trPr>
          <w:trHeight w:val="151"/>
        </w:trPr>
        <w:tc>
          <w:tcPr>
            <w:tcW w:w="3800" w:type="dxa"/>
            <w:vMerge/>
            <w:vAlign w:val="bottom"/>
          </w:tcPr>
          <w:p w:rsidR="00E036C6" w:rsidRDefault="00E036C6" w:rsidP="00E036C6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E036C6" w:rsidRDefault="00E036C6" w:rsidP="00E036C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w w:val="96"/>
                <w:sz w:val="30"/>
                <w:szCs w:val="30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w w:val="96"/>
                <w:sz w:val="39"/>
                <w:szCs w:val="39"/>
                <w:vertAlign w:val="subscript"/>
              </w:rPr>
              <w:t>отк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30"/>
                <w:szCs w:val="30"/>
              </w:rPr>
              <w:t></w:t>
            </w: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w w:val="96"/>
                <w:sz w:val="30"/>
                <w:szCs w:val="30"/>
              </w:rPr>
              <w:t>)</w:t>
            </w:r>
            <w:r>
              <w:rPr>
                <w:rFonts w:ascii="Symbol" w:eastAsia="Symbol" w:hAnsi="Symbol" w:cs="Symbol"/>
                <w:w w:val="96"/>
                <w:sz w:val="30"/>
                <w:szCs w:val="30"/>
              </w:rPr>
              <w:t></w:t>
            </w:r>
            <w:r>
              <w:rPr>
                <w:rFonts w:ascii="Times New Roman" w:eastAsia="Times New Roman" w:hAnsi="Times New Roman" w:cs="Times New Roman"/>
                <w:i/>
                <w:iCs/>
                <w:w w:val="96"/>
                <w:sz w:val="30"/>
                <w:szCs w:val="30"/>
              </w:rPr>
              <w:t>t</w:t>
            </w:r>
          </w:p>
        </w:tc>
        <w:tc>
          <w:tcPr>
            <w:tcW w:w="1260" w:type="dxa"/>
            <w:vMerge/>
            <w:vAlign w:val="bottom"/>
          </w:tcPr>
          <w:p w:rsidR="00E036C6" w:rsidRDefault="00E036C6" w:rsidP="00E036C6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/>
            <w:vAlign w:val="bottom"/>
          </w:tcPr>
          <w:p w:rsidR="00E036C6" w:rsidRDefault="00E036C6" w:rsidP="00E036C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704EDD">
        <w:trPr>
          <w:trHeight w:val="384"/>
        </w:trPr>
        <w:tc>
          <w:tcPr>
            <w:tcW w:w="380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704EDD">
        <w:trPr>
          <w:trHeight w:val="346"/>
        </w:trPr>
        <w:tc>
          <w:tcPr>
            <w:tcW w:w="9080" w:type="dxa"/>
            <w:gridSpan w:val="7"/>
            <w:vAlign w:val="bottom"/>
          </w:tcPr>
          <w:p w:rsidR="00E036C6" w:rsidRDefault="00E036C6" w:rsidP="00704EDD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Интенсивность отказо</w:t>
            </w:r>
            <w:r w:rsidR="00704EDD">
              <w:rPr>
                <w:rFonts w:ascii="Times New Roman" w:eastAsia="Times New Roman" w:hAnsi="Times New Roman" w:cs="Times New Roman"/>
                <w:sz w:val="30"/>
                <w:szCs w:val="30"/>
              </w:rPr>
              <w:t>в связана с частотой отказов и</w:t>
            </w:r>
            <w:r w:rsidR="00704EDD" w:rsidRPr="00704ED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704EDD">
              <w:rPr>
                <w:rFonts w:ascii="Times New Roman" w:eastAsia="Times New Roman" w:hAnsi="Times New Roman" w:cs="Times New Roman"/>
                <w:sz w:val="30"/>
                <w:szCs w:val="30"/>
              </w:rPr>
              <w:t>вероятностью</w:t>
            </w:r>
          </w:p>
        </w:tc>
        <w:tc>
          <w:tcPr>
            <w:tcW w:w="20" w:type="dxa"/>
            <w:vAlign w:val="bottom"/>
          </w:tcPr>
          <w:p w:rsidR="00E036C6" w:rsidRDefault="00704EDD" w:rsidP="00704EDD">
            <w:pPr>
              <w:spacing w:after="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 xml:space="preserve">                 </w:t>
            </w:r>
          </w:p>
        </w:tc>
      </w:tr>
      <w:tr w:rsidR="00E036C6" w:rsidTr="00704EDD">
        <w:trPr>
          <w:trHeight w:val="395"/>
        </w:trPr>
        <w:tc>
          <w:tcPr>
            <w:tcW w:w="3800" w:type="dxa"/>
            <w:vAlign w:val="bottom"/>
          </w:tcPr>
          <w:p w:rsidR="00E036C6" w:rsidRDefault="00E036C6" w:rsidP="00704EDD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безотказной работы:</w:t>
            </w:r>
          </w:p>
        </w:tc>
        <w:tc>
          <w:tcPr>
            <w:tcW w:w="820" w:type="dxa"/>
            <w:vAlign w:val="bottom"/>
          </w:tcPr>
          <w:p w:rsidR="00E036C6" w:rsidRDefault="00E036C6" w:rsidP="00704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036C6" w:rsidRDefault="00E036C6" w:rsidP="00704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036C6" w:rsidRDefault="00E036C6" w:rsidP="00704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036C6" w:rsidRDefault="00E036C6" w:rsidP="00704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36C6" w:rsidRDefault="00E036C6" w:rsidP="00704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36C6" w:rsidRDefault="00E036C6" w:rsidP="00704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036C6" w:rsidRDefault="00E036C6" w:rsidP="00704EDD">
            <w:pPr>
              <w:spacing w:after="0"/>
              <w:rPr>
                <w:sz w:val="1"/>
                <w:szCs w:val="1"/>
              </w:rPr>
            </w:pPr>
          </w:p>
        </w:tc>
      </w:tr>
      <w:tr w:rsidR="00E036C6" w:rsidTr="00704EDD">
        <w:trPr>
          <w:trHeight w:val="497"/>
        </w:trPr>
        <w:tc>
          <w:tcPr>
            <w:tcW w:w="3800" w:type="dxa"/>
            <w:vAlign w:val="bottom"/>
          </w:tcPr>
          <w:p w:rsidR="00E036C6" w:rsidRDefault="00E036C6" w:rsidP="00704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E036C6" w:rsidRDefault="00E036C6" w:rsidP="00E036C6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0"/>
                <w:szCs w:val="30"/>
              </w:rPr>
              <w:t>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) </w:t>
            </w:r>
            <w:r>
              <w:rPr>
                <w:rFonts w:ascii="Symbol" w:eastAsia="Symbol" w:hAnsi="Symbol" w:cs="Symbol"/>
                <w:sz w:val="30"/>
                <w:szCs w:val="30"/>
              </w:rPr>
              <w:t>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40" w:type="dxa"/>
            <w:vMerge w:val="restart"/>
            <w:vAlign w:val="bottom"/>
          </w:tcPr>
          <w:p w:rsidR="00E036C6" w:rsidRDefault="00E036C6" w:rsidP="00E036C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</w:p>
        </w:tc>
        <w:tc>
          <w:tcPr>
            <w:tcW w:w="66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036C6" w:rsidRDefault="00E036C6" w:rsidP="00704ED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704EDD"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704EDD">
        <w:trPr>
          <w:trHeight w:val="64"/>
        </w:trPr>
        <w:tc>
          <w:tcPr>
            <w:tcW w:w="3800" w:type="dxa"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vAlign w:val="bottom"/>
          </w:tcPr>
          <w:p w:rsidR="00E036C6" w:rsidRDefault="00E036C6" w:rsidP="00E036C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  <w:tr w:rsidR="00E036C6" w:rsidTr="00704EDD">
        <w:trPr>
          <w:trHeight w:val="400"/>
        </w:trPr>
        <w:tc>
          <w:tcPr>
            <w:tcW w:w="380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E036C6" w:rsidRDefault="00E036C6" w:rsidP="00E036C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66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036C6" w:rsidRDefault="00E036C6" w:rsidP="00E036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036C6" w:rsidRDefault="00E036C6" w:rsidP="00E036C6">
            <w:pPr>
              <w:rPr>
                <w:sz w:val="1"/>
                <w:szCs w:val="1"/>
              </w:rPr>
            </w:pPr>
          </w:p>
        </w:tc>
      </w:tr>
    </w:tbl>
    <w:p w:rsidR="00704EDD" w:rsidRDefault="00E036C6" w:rsidP="00704EDD">
      <w:pPr>
        <w:spacing w:after="0" w:line="260" w:lineRule="auto"/>
        <w:ind w:right="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где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) – частота отказов элемента СЭС;</w:t>
      </w:r>
    </w:p>
    <w:p w:rsidR="00E036C6" w:rsidRDefault="00E036C6" w:rsidP="00704EDD">
      <w:pPr>
        <w:spacing w:after="0" w:line="260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P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) – вероятность безотказной работы элемента СЭС.</w:t>
      </w:r>
    </w:p>
    <w:p w:rsidR="00E036C6" w:rsidRDefault="00E036C6" w:rsidP="00704EDD">
      <w:pPr>
        <w:spacing w:line="254" w:lineRule="auto"/>
        <w:ind w:right="20"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 как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P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>
        <w:rPr>
          <w:rFonts w:ascii="Symbol" w:eastAsia="Symbol" w:hAnsi="Symbol" w:cs="Symbol"/>
          <w:sz w:val="30"/>
          <w:szCs w:val="30"/>
        </w:rPr>
        <w:t>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1, то всегда выполняется соотношение </w:t>
      </w:r>
      <w:r>
        <w:rPr>
          <w:rFonts w:ascii="Symbol" w:eastAsia="Symbol" w:hAnsi="Symbol" w:cs="Symbol"/>
          <w:sz w:val="30"/>
          <w:szCs w:val="30"/>
        </w:rPr>
        <w:t>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>
        <w:rPr>
          <w:rFonts w:ascii="Symbol" w:eastAsia="Symbol" w:hAnsi="Symbol" w:cs="Symbol"/>
          <w:sz w:val="30"/>
          <w:szCs w:val="30"/>
        </w:rPr>
        <w:t>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  <w:r w:rsidR="00704E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высоконадежных систем при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P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>
        <w:rPr>
          <w:rFonts w:ascii="Symbol" w:eastAsia="Symbol" w:hAnsi="Symbol" w:cs="Symbol"/>
          <w:sz w:val="30"/>
          <w:szCs w:val="30"/>
        </w:rPr>
        <w:t>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0,99 можно принимать</w:t>
      </w:r>
      <w:r w:rsidR="00704EDD">
        <w:rPr>
          <w:sz w:val="20"/>
          <w:szCs w:val="20"/>
        </w:rPr>
        <w:t xml:space="preserve">  </w:t>
      </w:r>
      <w:r>
        <w:rPr>
          <w:rFonts w:ascii="Symbol" w:eastAsia="Symbol" w:hAnsi="Symbol" w:cs="Symbol"/>
          <w:sz w:val="30"/>
          <w:szCs w:val="30"/>
        </w:rPr>
        <w:t>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>
        <w:rPr>
          <w:rFonts w:ascii="Symbol" w:eastAsia="Symbol" w:hAnsi="Symbol" w:cs="Symbol"/>
          <w:sz w:val="30"/>
          <w:szCs w:val="30"/>
        </w:rPr>
        <w:t>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E036C6" w:rsidRDefault="00E036C6" w:rsidP="00E036C6">
      <w:pPr>
        <w:spacing w:line="27" w:lineRule="exact"/>
        <w:rPr>
          <w:sz w:val="20"/>
          <w:szCs w:val="20"/>
        </w:rPr>
      </w:pPr>
    </w:p>
    <w:p w:rsidR="00E036C6" w:rsidRDefault="00E036C6" w:rsidP="00704EDD">
      <w:pPr>
        <w:spacing w:after="0"/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Статистически интенсивность отказов </w:t>
      </w:r>
      <w:r>
        <w:rPr>
          <w:rFonts w:ascii="Symbol" w:eastAsia="Symbol" w:hAnsi="Symbol" w:cs="Symbol"/>
          <w:sz w:val="30"/>
          <w:szCs w:val="30"/>
        </w:rPr>
        <w:t>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) – отношение числа</w:t>
      </w:r>
    </w:p>
    <w:p w:rsidR="00E036C6" w:rsidRDefault="00E036C6" w:rsidP="00704EDD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отказавших элементов за некоторый промежуток времени к числу работоспособных элементов в начале этого промежутка:</w:t>
      </w:r>
    </w:p>
    <w:p w:rsidR="00D53D3B" w:rsidRPr="00D53D3B" w:rsidRDefault="00D53D3B" w:rsidP="00D53D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D3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6" type="#_x0000_t75" style="width:9pt;height:17.5pt" o:ole="">
            <v:imagedata r:id="rId15" o:title=""/>
          </v:shape>
          <o:OLEObject Type="Embed" ProgID="Equation.3" ShapeID="_x0000_i1026" DrawAspect="Content" ObjectID="_1635853985" r:id="rId16"/>
        </w:object>
      </w:r>
      <w:r w:rsidRPr="00D53D3B">
        <w:rPr>
          <w:rFonts w:ascii="Times New Roman" w:hAnsi="Times New Roman" w:cs="Times New Roman"/>
          <w:position w:val="-28"/>
          <w:sz w:val="28"/>
          <w:szCs w:val="28"/>
        </w:rPr>
        <w:object w:dxaOrig="1440" w:dyaOrig="660">
          <v:shape id="_x0000_i1027" type="#_x0000_t75" style="width:1in;height:33pt" o:ole="">
            <v:imagedata r:id="rId17" o:title=""/>
          </v:shape>
          <o:OLEObject Type="Embed" ProgID="Equation.3" ShapeID="_x0000_i1027" DrawAspect="Content" ObjectID="_1635853986" r:id="rId18"/>
        </w:object>
      </w:r>
      <w:r w:rsidRPr="00D53D3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53D3B">
        <w:rPr>
          <w:rFonts w:ascii="Times New Roman" w:hAnsi="Times New Roman" w:cs="Times New Roman"/>
          <w:sz w:val="28"/>
          <w:szCs w:val="28"/>
        </w:rPr>
        <w:t xml:space="preserve"> (7)</w:t>
      </w:r>
    </w:p>
    <w:p w:rsidR="00E036C6" w:rsidRDefault="00E036C6" w:rsidP="00D53D3B">
      <w:pPr>
        <w:spacing w:after="0" w:line="24" w:lineRule="exact"/>
        <w:rPr>
          <w:sz w:val="20"/>
          <w:szCs w:val="20"/>
        </w:rPr>
      </w:pPr>
    </w:p>
    <w:p w:rsidR="00D53D3B" w:rsidRPr="00D53D3B" w:rsidRDefault="00D53D3B" w:rsidP="00D53D3B">
      <w:pPr>
        <w:spacing w:after="0"/>
        <w:ind w:left="40" w:right="20" w:hanging="3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где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D53D3B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>
        <w:rPr>
          <w:rFonts w:ascii="Symbol" w:eastAsia="Symbol" w:hAnsi="Symbol" w:cs="Symbol"/>
          <w:sz w:val="30"/>
          <w:szCs w:val="30"/>
        </w:rPr>
        <w:t></w:t>
      </w:r>
      <w:r w:rsidRPr="00D53D3B">
        <w:rPr>
          <w:rFonts w:ascii="Times New Roman" w:eastAsia="Times New Roman" w:hAnsi="Times New Roman" w:cs="Times New Roman"/>
          <w:iCs/>
          <w:sz w:val="30"/>
          <w:szCs w:val="30"/>
        </w:rPr>
        <w:t xml:space="preserve">t) - 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число элементов, отказавших в интервале </w:t>
      </w:r>
      <w:r>
        <w:rPr>
          <w:rFonts w:ascii="Symbol" w:eastAsia="Symbol" w:hAnsi="Symbol" w:cs="Symbol"/>
          <w:sz w:val="30"/>
          <w:szCs w:val="30"/>
        </w:rPr>
        <w:t></w:t>
      </w:r>
      <w:r w:rsidRPr="00D53D3B">
        <w:rPr>
          <w:rFonts w:ascii="Times New Roman" w:eastAsia="Times New Roman" w:hAnsi="Times New Roman" w:cs="Times New Roman"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;</w:t>
      </w:r>
    </w:p>
    <w:p w:rsidR="00E036C6" w:rsidRDefault="00E036C6" w:rsidP="00D53D3B">
      <w:pPr>
        <w:spacing w:after="0"/>
        <w:ind w:left="40" w:right="20" w:hanging="3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Symbol" w:eastAsia="Symbol" w:hAnsi="Symbol" w:cs="Symbol"/>
          <w:sz w:val="30"/>
          <w:szCs w:val="30"/>
        </w:rPr>
        <w:t>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t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интервал времени.</w:t>
      </w:r>
    </w:p>
    <w:p w:rsidR="00D53D3B" w:rsidRPr="00D53D3B" w:rsidRDefault="00D53D3B" w:rsidP="00D53D3B">
      <w:pPr>
        <w:spacing w:after="0"/>
        <w:ind w:left="40" w:right="20" w:hanging="3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D53D3B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t</w:t>
      </w:r>
      <w:r w:rsidRPr="00D53D3B">
        <w:rPr>
          <w:rFonts w:ascii="Times New Roman" w:eastAsia="Times New Roman" w:hAnsi="Times New Roman" w:cs="Times New Roman"/>
          <w:sz w:val="30"/>
          <w:szCs w:val="30"/>
        </w:rPr>
        <w:t xml:space="preserve">) - </w:t>
      </w:r>
      <w:r>
        <w:rPr>
          <w:rFonts w:ascii="Times New Roman" w:eastAsia="Times New Roman" w:hAnsi="Times New Roman" w:cs="Times New Roman"/>
          <w:sz w:val="30"/>
          <w:szCs w:val="30"/>
        </w:rPr>
        <w:t>число элементов, исправно работающих к началу промежутка времени</w:t>
      </w:r>
    </w:p>
    <w:p w:rsidR="00E036C6" w:rsidRDefault="00E036C6" w:rsidP="00E036C6">
      <w:pPr>
        <w:spacing w:line="1" w:lineRule="exact"/>
        <w:rPr>
          <w:sz w:val="20"/>
          <w:szCs w:val="20"/>
        </w:rPr>
      </w:pPr>
    </w:p>
    <w:p w:rsidR="00E036C6" w:rsidRDefault="00E036C6" w:rsidP="0096649E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Следует подчеркнуть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разницу между величинами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Symbol" w:eastAsia="Symbol" w:hAnsi="Symbol" w:cs="Symbol"/>
          <w:b/>
          <w:bCs/>
          <w:sz w:val="30"/>
          <w:szCs w:val="30"/>
        </w:rPr>
        <w:t>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первый показатель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) характеризует вероятность отказа за интервал времени 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Symbol" w:eastAsia="Symbol" w:hAnsi="Symbol" w:cs="Symbol"/>
          <w:sz w:val="30"/>
          <w:szCs w:val="30"/>
        </w:rPr>
        <w:t></w:t>
      </w:r>
      <w:r>
        <w:rPr>
          <w:rFonts w:ascii="Symbol" w:eastAsia="Symbol" w:hAnsi="Symbol" w:cs="Symbol"/>
          <w:sz w:val="30"/>
          <w:szCs w:val="30"/>
        </w:rPr>
        <w:t></w:t>
      </w:r>
      <w:r>
        <w:rPr>
          <w:rFonts w:ascii="Symbol" w:eastAsia="Symbol" w:hAnsi="Symbol" w:cs="Symbol"/>
          <w:sz w:val="30"/>
          <w:szCs w:val="30"/>
        </w:rPr>
        <w:t>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элемента, взятого произвольным образом из группы элементов, причем неизвестно, в каком состоянии (работоспособном или неработоспособном) находится выбранный элемент. Второй показатель </w:t>
      </w:r>
      <w:r>
        <w:rPr>
          <w:rFonts w:ascii="Symbol" w:eastAsia="Symbol" w:hAnsi="Symbol" w:cs="Symbol"/>
          <w:sz w:val="30"/>
          <w:szCs w:val="30"/>
        </w:rPr>
        <w:t>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) характеризует вероятность отказа за интервал</w:t>
      </w:r>
      <w:r w:rsidR="00D53D3B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Symbol" w:eastAsia="Symbol" w:hAnsi="Symbol" w:cs="Symbol"/>
          <w:sz w:val="30"/>
          <w:szCs w:val="30"/>
        </w:rPr>
        <w:t></w:t>
      </w:r>
      <w:r>
        <w:rPr>
          <w:rFonts w:ascii="Symbol" w:eastAsia="Symbol" w:hAnsi="Symbol" w:cs="Symbol"/>
          <w:sz w:val="30"/>
          <w:szCs w:val="30"/>
        </w:rPr>
        <w:t></w:t>
      </w:r>
      <w:r>
        <w:rPr>
          <w:rFonts w:ascii="Symbol" w:eastAsia="Symbol" w:hAnsi="Symbol" w:cs="Symbol"/>
          <w:sz w:val="30"/>
          <w:szCs w:val="30"/>
        </w:rPr>
        <w:t>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элемента, взятого из группы элементов, которые остались работоспособными к моменту времени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53D3B" w:rsidRDefault="00D53D3B" w:rsidP="0096649E">
      <w:pPr>
        <w:spacing w:after="0" w:line="242" w:lineRule="auto"/>
        <w:ind w:firstLine="70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Таблица 1</w:t>
      </w:r>
      <w:r w:rsidR="009C5A9B">
        <w:rPr>
          <w:rFonts w:ascii="Times New Roman" w:eastAsia="Times New Roman" w:hAnsi="Times New Roman" w:cs="Times New Roman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Результаты расчета вероятности отказа</w:t>
      </w:r>
      <w:r w:rsidR="0096649E">
        <w:rPr>
          <w:rFonts w:ascii="Times New Roman" w:eastAsia="Times New Roman" w:hAnsi="Times New Roman" w:cs="Times New Roman"/>
          <w:sz w:val="30"/>
          <w:szCs w:val="30"/>
        </w:rPr>
        <w:t xml:space="preserve"> элементов электроснабжения</w:t>
      </w:r>
    </w:p>
    <w:tbl>
      <w:tblPr>
        <w:tblW w:w="991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240"/>
        <w:gridCol w:w="580"/>
        <w:gridCol w:w="2222"/>
        <w:gridCol w:w="238"/>
        <w:gridCol w:w="1747"/>
        <w:gridCol w:w="2126"/>
      </w:tblGrid>
      <w:tr w:rsidR="00E036C6" w:rsidTr="0096649E">
        <w:trPr>
          <w:trHeight w:val="142"/>
        </w:trPr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12"/>
                <w:szCs w:val="12"/>
              </w:rPr>
            </w:pPr>
          </w:p>
        </w:tc>
        <w:tc>
          <w:tcPr>
            <w:tcW w:w="1747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12"/>
                <w:szCs w:val="12"/>
              </w:rPr>
            </w:pPr>
          </w:p>
        </w:tc>
      </w:tr>
      <w:tr w:rsidR="00E036C6" w:rsidTr="0096649E">
        <w:trPr>
          <w:trHeight w:val="38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6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vertAlign w:val="subscript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 ч</w:t>
            </w:r>
          </w:p>
        </w:tc>
        <w:tc>
          <w:tcPr>
            <w:tcW w:w="1240" w:type="dxa"/>
            <w:vAlign w:val="bottom"/>
          </w:tcPr>
          <w:p w:rsidR="00E036C6" w:rsidRDefault="00E036C6" w:rsidP="0096649E">
            <w:pPr>
              <w:spacing w:after="0"/>
              <w:ind w:left="451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8" w:type="dxa"/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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</w:p>
        </w:tc>
      </w:tr>
      <w:tr w:rsidR="00E036C6" w:rsidTr="0096649E">
        <w:trPr>
          <w:trHeight w:val="4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3"/>
                <w:szCs w:val="3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3"/>
                <w:szCs w:val="3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3"/>
                <w:szCs w:val="3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3"/>
                <w:szCs w:val="3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E036C6">
            <w:pPr>
              <w:rPr>
                <w:sz w:val="3"/>
                <w:szCs w:val="3"/>
              </w:rPr>
            </w:pPr>
          </w:p>
        </w:tc>
      </w:tr>
      <w:tr w:rsidR="00E036C6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0–10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0,0050</w:t>
            </w:r>
          </w:p>
        </w:tc>
      </w:tr>
      <w:tr w:rsidR="00E036C6" w:rsidTr="0096649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10–20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0,0042</w:t>
            </w:r>
          </w:p>
        </w:tc>
      </w:tr>
      <w:tr w:rsidR="00E036C6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20–30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0,0033</w:t>
            </w:r>
          </w:p>
        </w:tc>
      </w:tr>
      <w:tr w:rsidR="00E036C6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30–40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0,0023</w:t>
            </w:r>
          </w:p>
        </w:tc>
      </w:tr>
      <w:tr w:rsidR="00E036C6" w:rsidTr="0096649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40–50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0,0012</w:t>
            </w:r>
          </w:p>
        </w:tc>
      </w:tr>
      <w:tr w:rsidR="00E036C6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50–60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0,0012</w:t>
            </w:r>
          </w:p>
        </w:tc>
      </w:tr>
      <w:tr w:rsidR="00E036C6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60–70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0,0012</w:t>
            </w:r>
          </w:p>
        </w:tc>
      </w:tr>
      <w:tr w:rsidR="00E036C6" w:rsidTr="0096649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70–80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96649E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0,0024</w:t>
            </w:r>
          </w:p>
        </w:tc>
      </w:tr>
      <w:tr w:rsidR="00E036C6" w:rsidTr="0096649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80–90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96649E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0,0031</w:t>
            </w:r>
          </w:p>
        </w:tc>
      </w:tr>
      <w:tr w:rsidR="00E036C6" w:rsidTr="0096649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90–100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ind w:left="4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96649E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36C6" w:rsidRDefault="00E036C6" w:rsidP="0096649E"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6C6" w:rsidRDefault="00E036C6" w:rsidP="009664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0,0051</w:t>
            </w:r>
          </w:p>
        </w:tc>
      </w:tr>
    </w:tbl>
    <w:p w:rsidR="00E036C6" w:rsidRDefault="00E036C6" w:rsidP="0096649E">
      <w:pPr>
        <w:spacing w:after="0" w:line="274" w:lineRule="auto"/>
        <w:ind w:left="120" w:right="10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8C7" w:rsidRDefault="005978C7" w:rsidP="005978C7">
      <w:pPr>
        <w:spacing w:line="314" w:lineRule="exact"/>
        <w:rPr>
          <w:sz w:val="20"/>
          <w:szCs w:val="20"/>
        </w:rPr>
      </w:pPr>
    </w:p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p w:rsidR="00490A3E" w:rsidRDefault="00490A3E"/>
    <w:sectPr w:rsidR="00490A3E" w:rsidSect="00E036C6">
      <w:type w:val="nextColumn"/>
      <w:pgSz w:w="11900" w:h="16840" w:code="9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15" w:rsidRDefault="00AC4915" w:rsidP="00490A3E">
      <w:pPr>
        <w:spacing w:after="0" w:line="240" w:lineRule="auto"/>
      </w:pPr>
      <w:r>
        <w:separator/>
      </w:r>
    </w:p>
  </w:endnote>
  <w:endnote w:type="continuationSeparator" w:id="0">
    <w:p w:rsidR="00AC4915" w:rsidRDefault="00AC4915" w:rsidP="0049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93497"/>
      <w:docPartObj>
        <w:docPartGallery w:val="Page Numbers (Bottom of Page)"/>
        <w:docPartUnique/>
      </w:docPartObj>
    </w:sdtPr>
    <w:sdtEndPr/>
    <w:sdtContent>
      <w:p w:rsidR="0054527E" w:rsidRDefault="0054527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889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54527E" w:rsidRDefault="00545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15" w:rsidRDefault="00AC4915" w:rsidP="00490A3E">
      <w:pPr>
        <w:spacing w:after="0" w:line="240" w:lineRule="auto"/>
      </w:pPr>
      <w:r>
        <w:separator/>
      </w:r>
    </w:p>
  </w:footnote>
  <w:footnote w:type="continuationSeparator" w:id="0">
    <w:p w:rsidR="00AC4915" w:rsidRDefault="00AC4915" w:rsidP="0049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A4082ED4"/>
    <w:lvl w:ilvl="0" w:tplc="FD94B418">
      <w:start w:val="1"/>
      <w:numFmt w:val="bullet"/>
      <w:lvlText w:val="и"/>
      <w:lvlJc w:val="left"/>
    </w:lvl>
    <w:lvl w:ilvl="1" w:tplc="90C2D5D6">
      <w:numFmt w:val="decimal"/>
      <w:lvlText w:val=""/>
      <w:lvlJc w:val="left"/>
    </w:lvl>
    <w:lvl w:ilvl="2" w:tplc="EB5CBB84">
      <w:numFmt w:val="decimal"/>
      <w:lvlText w:val=""/>
      <w:lvlJc w:val="left"/>
    </w:lvl>
    <w:lvl w:ilvl="3" w:tplc="450E7BE6">
      <w:numFmt w:val="decimal"/>
      <w:lvlText w:val=""/>
      <w:lvlJc w:val="left"/>
    </w:lvl>
    <w:lvl w:ilvl="4" w:tplc="B3344FC2">
      <w:numFmt w:val="decimal"/>
      <w:lvlText w:val=""/>
      <w:lvlJc w:val="left"/>
    </w:lvl>
    <w:lvl w:ilvl="5" w:tplc="42541F18">
      <w:numFmt w:val="decimal"/>
      <w:lvlText w:val=""/>
      <w:lvlJc w:val="left"/>
    </w:lvl>
    <w:lvl w:ilvl="6" w:tplc="25AE1216">
      <w:numFmt w:val="decimal"/>
      <w:lvlText w:val=""/>
      <w:lvlJc w:val="left"/>
    </w:lvl>
    <w:lvl w:ilvl="7" w:tplc="183C0B26">
      <w:numFmt w:val="decimal"/>
      <w:lvlText w:val=""/>
      <w:lvlJc w:val="left"/>
    </w:lvl>
    <w:lvl w:ilvl="8" w:tplc="0A70B0B0">
      <w:numFmt w:val="decimal"/>
      <w:lvlText w:val=""/>
      <w:lvlJc w:val="left"/>
    </w:lvl>
  </w:abstractNum>
  <w:abstractNum w:abstractNumId="1">
    <w:nsid w:val="00000975"/>
    <w:multiLevelType w:val="hybridMultilevel"/>
    <w:tmpl w:val="5470B61A"/>
    <w:lvl w:ilvl="0" w:tplc="72C0B1B4">
      <w:start w:val="4"/>
      <w:numFmt w:val="decimal"/>
      <w:lvlText w:val="%1."/>
      <w:lvlJc w:val="left"/>
    </w:lvl>
    <w:lvl w:ilvl="1" w:tplc="B9627EC6">
      <w:numFmt w:val="decimal"/>
      <w:lvlText w:val=""/>
      <w:lvlJc w:val="left"/>
    </w:lvl>
    <w:lvl w:ilvl="2" w:tplc="0E0075E8">
      <w:numFmt w:val="decimal"/>
      <w:lvlText w:val=""/>
      <w:lvlJc w:val="left"/>
    </w:lvl>
    <w:lvl w:ilvl="3" w:tplc="D0444F36">
      <w:numFmt w:val="decimal"/>
      <w:lvlText w:val=""/>
      <w:lvlJc w:val="left"/>
    </w:lvl>
    <w:lvl w:ilvl="4" w:tplc="2BAEFE0C">
      <w:numFmt w:val="decimal"/>
      <w:lvlText w:val=""/>
      <w:lvlJc w:val="left"/>
    </w:lvl>
    <w:lvl w:ilvl="5" w:tplc="BB94A3BC">
      <w:numFmt w:val="decimal"/>
      <w:lvlText w:val=""/>
      <w:lvlJc w:val="left"/>
    </w:lvl>
    <w:lvl w:ilvl="6" w:tplc="16448D2E">
      <w:numFmt w:val="decimal"/>
      <w:lvlText w:val=""/>
      <w:lvlJc w:val="left"/>
    </w:lvl>
    <w:lvl w:ilvl="7" w:tplc="B36EF3FA">
      <w:numFmt w:val="decimal"/>
      <w:lvlText w:val=""/>
      <w:lvlJc w:val="left"/>
    </w:lvl>
    <w:lvl w:ilvl="8" w:tplc="76C854BE">
      <w:numFmt w:val="decimal"/>
      <w:lvlText w:val=""/>
      <w:lvlJc w:val="left"/>
    </w:lvl>
  </w:abstractNum>
  <w:abstractNum w:abstractNumId="2">
    <w:nsid w:val="00000BDB"/>
    <w:multiLevelType w:val="hybridMultilevel"/>
    <w:tmpl w:val="7910CABA"/>
    <w:lvl w:ilvl="0" w:tplc="E5E2A67E">
      <w:start w:val="1"/>
      <w:numFmt w:val="bullet"/>
      <w:lvlText w:val="-"/>
      <w:lvlJc w:val="left"/>
    </w:lvl>
    <w:lvl w:ilvl="1" w:tplc="AD78789E">
      <w:numFmt w:val="decimal"/>
      <w:lvlText w:val=""/>
      <w:lvlJc w:val="left"/>
    </w:lvl>
    <w:lvl w:ilvl="2" w:tplc="BE28BFAC">
      <w:numFmt w:val="decimal"/>
      <w:lvlText w:val=""/>
      <w:lvlJc w:val="left"/>
    </w:lvl>
    <w:lvl w:ilvl="3" w:tplc="A6C68930">
      <w:numFmt w:val="decimal"/>
      <w:lvlText w:val=""/>
      <w:lvlJc w:val="left"/>
    </w:lvl>
    <w:lvl w:ilvl="4" w:tplc="59A43E7E">
      <w:numFmt w:val="decimal"/>
      <w:lvlText w:val=""/>
      <w:lvlJc w:val="left"/>
    </w:lvl>
    <w:lvl w:ilvl="5" w:tplc="D59449B8">
      <w:numFmt w:val="decimal"/>
      <w:lvlText w:val=""/>
      <w:lvlJc w:val="left"/>
    </w:lvl>
    <w:lvl w:ilvl="6" w:tplc="9CC80DB2">
      <w:numFmt w:val="decimal"/>
      <w:lvlText w:val=""/>
      <w:lvlJc w:val="left"/>
    </w:lvl>
    <w:lvl w:ilvl="7" w:tplc="E480B446">
      <w:numFmt w:val="decimal"/>
      <w:lvlText w:val=""/>
      <w:lvlJc w:val="left"/>
    </w:lvl>
    <w:lvl w:ilvl="8" w:tplc="692E97AA">
      <w:numFmt w:val="decimal"/>
      <w:lvlText w:val=""/>
      <w:lvlJc w:val="left"/>
    </w:lvl>
  </w:abstractNum>
  <w:abstractNum w:abstractNumId="3">
    <w:nsid w:val="000019D9"/>
    <w:multiLevelType w:val="hybridMultilevel"/>
    <w:tmpl w:val="5104908A"/>
    <w:lvl w:ilvl="0" w:tplc="641ACC78">
      <w:start w:val="5"/>
      <w:numFmt w:val="decimal"/>
      <w:lvlText w:val="%1."/>
      <w:lvlJc w:val="left"/>
    </w:lvl>
    <w:lvl w:ilvl="1" w:tplc="C85E79BA">
      <w:numFmt w:val="decimal"/>
      <w:lvlText w:val=""/>
      <w:lvlJc w:val="left"/>
    </w:lvl>
    <w:lvl w:ilvl="2" w:tplc="59D242DC">
      <w:numFmt w:val="decimal"/>
      <w:lvlText w:val=""/>
      <w:lvlJc w:val="left"/>
    </w:lvl>
    <w:lvl w:ilvl="3" w:tplc="6B446B56">
      <w:numFmt w:val="decimal"/>
      <w:lvlText w:val=""/>
      <w:lvlJc w:val="left"/>
    </w:lvl>
    <w:lvl w:ilvl="4" w:tplc="286E84D4">
      <w:numFmt w:val="decimal"/>
      <w:lvlText w:val=""/>
      <w:lvlJc w:val="left"/>
    </w:lvl>
    <w:lvl w:ilvl="5" w:tplc="23444732">
      <w:numFmt w:val="decimal"/>
      <w:lvlText w:val=""/>
      <w:lvlJc w:val="left"/>
    </w:lvl>
    <w:lvl w:ilvl="6" w:tplc="B220E6D4">
      <w:numFmt w:val="decimal"/>
      <w:lvlText w:val=""/>
      <w:lvlJc w:val="left"/>
    </w:lvl>
    <w:lvl w:ilvl="7" w:tplc="137E3624">
      <w:numFmt w:val="decimal"/>
      <w:lvlText w:val=""/>
      <w:lvlJc w:val="left"/>
    </w:lvl>
    <w:lvl w:ilvl="8" w:tplc="890637A6">
      <w:numFmt w:val="decimal"/>
      <w:lvlText w:val=""/>
      <w:lvlJc w:val="left"/>
    </w:lvl>
  </w:abstractNum>
  <w:abstractNum w:abstractNumId="4">
    <w:nsid w:val="00003A9E"/>
    <w:multiLevelType w:val="hybridMultilevel"/>
    <w:tmpl w:val="E72ADEAE"/>
    <w:lvl w:ilvl="0" w:tplc="3AB0F8D6">
      <w:start w:val="1"/>
      <w:numFmt w:val="decimal"/>
      <w:lvlText w:val="%1."/>
      <w:lvlJc w:val="left"/>
    </w:lvl>
    <w:lvl w:ilvl="1" w:tplc="F10A975A">
      <w:numFmt w:val="decimal"/>
      <w:lvlText w:val=""/>
      <w:lvlJc w:val="left"/>
    </w:lvl>
    <w:lvl w:ilvl="2" w:tplc="C4687CE0">
      <w:numFmt w:val="decimal"/>
      <w:lvlText w:val=""/>
      <w:lvlJc w:val="left"/>
    </w:lvl>
    <w:lvl w:ilvl="3" w:tplc="27626904">
      <w:numFmt w:val="decimal"/>
      <w:lvlText w:val=""/>
      <w:lvlJc w:val="left"/>
    </w:lvl>
    <w:lvl w:ilvl="4" w:tplc="4F922D0C">
      <w:numFmt w:val="decimal"/>
      <w:lvlText w:val=""/>
      <w:lvlJc w:val="left"/>
    </w:lvl>
    <w:lvl w:ilvl="5" w:tplc="AB6E115E">
      <w:numFmt w:val="decimal"/>
      <w:lvlText w:val=""/>
      <w:lvlJc w:val="left"/>
    </w:lvl>
    <w:lvl w:ilvl="6" w:tplc="8316470E">
      <w:numFmt w:val="decimal"/>
      <w:lvlText w:val=""/>
      <w:lvlJc w:val="left"/>
    </w:lvl>
    <w:lvl w:ilvl="7" w:tplc="44701336">
      <w:numFmt w:val="decimal"/>
      <w:lvlText w:val=""/>
      <w:lvlJc w:val="left"/>
    </w:lvl>
    <w:lvl w:ilvl="8" w:tplc="824887A6">
      <w:numFmt w:val="decimal"/>
      <w:lvlText w:val=""/>
      <w:lvlJc w:val="left"/>
    </w:lvl>
  </w:abstractNum>
  <w:abstractNum w:abstractNumId="5">
    <w:nsid w:val="0000458F"/>
    <w:multiLevelType w:val="hybridMultilevel"/>
    <w:tmpl w:val="A01E06D0"/>
    <w:lvl w:ilvl="0" w:tplc="A992B286">
      <w:start w:val="3"/>
      <w:numFmt w:val="decimal"/>
      <w:lvlText w:val="%1."/>
      <w:lvlJc w:val="left"/>
    </w:lvl>
    <w:lvl w:ilvl="1" w:tplc="2D78DBF2">
      <w:numFmt w:val="decimal"/>
      <w:lvlText w:val=""/>
      <w:lvlJc w:val="left"/>
    </w:lvl>
    <w:lvl w:ilvl="2" w:tplc="79400476">
      <w:numFmt w:val="decimal"/>
      <w:lvlText w:val=""/>
      <w:lvlJc w:val="left"/>
    </w:lvl>
    <w:lvl w:ilvl="3" w:tplc="90C2D0FE">
      <w:numFmt w:val="decimal"/>
      <w:lvlText w:val=""/>
      <w:lvlJc w:val="left"/>
    </w:lvl>
    <w:lvl w:ilvl="4" w:tplc="40B82780">
      <w:numFmt w:val="decimal"/>
      <w:lvlText w:val=""/>
      <w:lvlJc w:val="left"/>
    </w:lvl>
    <w:lvl w:ilvl="5" w:tplc="B060CCB4">
      <w:numFmt w:val="decimal"/>
      <w:lvlText w:val=""/>
      <w:lvlJc w:val="left"/>
    </w:lvl>
    <w:lvl w:ilvl="6" w:tplc="9B3019A0">
      <w:numFmt w:val="decimal"/>
      <w:lvlText w:val=""/>
      <w:lvlJc w:val="left"/>
    </w:lvl>
    <w:lvl w:ilvl="7" w:tplc="7F30F4D0">
      <w:numFmt w:val="decimal"/>
      <w:lvlText w:val=""/>
      <w:lvlJc w:val="left"/>
    </w:lvl>
    <w:lvl w:ilvl="8" w:tplc="5734D0DE">
      <w:numFmt w:val="decimal"/>
      <w:lvlText w:val=""/>
      <w:lvlJc w:val="left"/>
    </w:lvl>
  </w:abstractNum>
  <w:abstractNum w:abstractNumId="6">
    <w:nsid w:val="00004DF2"/>
    <w:multiLevelType w:val="hybridMultilevel"/>
    <w:tmpl w:val="5D143DBA"/>
    <w:lvl w:ilvl="0" w:tplc="625278EE">
      <w:start w:val="1"/>
      <w:numFmt w:val="decimal"/>
      <w:lvlText w:val="%1"/>
      <w:lvlJc w:val="left"/>
    </w:lvl>
    <w:lvl w:ilvl="1" w:tplc="A9243C8E">
      <w:start w:val="5"/>
      <w:numFmt w:val="decimal"/>
      <w:lvlText w:val="%2"/>
      <w:lvlJc w:val="left"/>
    </w:lvl>
    <w:lvl w:ilvl="2" w:tplc="7AD82146">
      <w:numFmt w:val="decimal"/>
      <w:lvlText w:val=""/>
      <w:lvlJc w:val="left"/>
    </w:lvl>
    <w:lvl w:ilvl="3" w:tplc="E696C638">
      <w:numFmt w:val="decimal"/>
      <w:lvlText w:val=""/>
      <w:lvlJc w:val="left"/>
    </w:lvl>
    <w:lvl w:ilvl="4" w:tplc="FD72CA4A">
      <w:numFmt w:val="decimal"/>
      <w:lvlText w:val=""/>
      <w:lvlJc w:val="left"/>
    </w:lvl>
    <w:lvl w:ilvl="5" w:tplc="211ECDEE">
      <w:numFmt w:val="decimal"/>
      <w:lvlText w:val=""/>
      <w:lvlJc w:val="left"/>
    </w:lvl>
    <w:lvl w:ilvl="6" w:tplc="C66A4844">
      <w:numFmt w:val="decimal"/>
      <w:lvlText w:val=""/>
      <w:lvlJc w:val="left"/>
    </w:lvl>
    <w:lvl w:ilvl="7" w:tplc="E2A8E3B0">
      <w:numFmt w:val="decimal"/>
      <w:lvlText w:val=""/>
      <w:lvlJc w:val="left"/>
    </w:lvl>
    <w:lvl w:ilvl="8" w:tplc="68F29110">
      <w:numFmt w:val="decimal"/>
      <w:lvlText w:val=""/>
      <w:lvlJc w:val="left"/>
    </w:lvl>
  </w:abstractNum>
  <w:abstractNum w:abstractNumId="7">
    <w:nsid w:val="000057D3"/>
    <w:multiLevelType w:val="hybridMultilevel"/>
    <w:tmpl w:val="4E383F78"/>
    <w:lvl w:ilvl="0" w:tplc="28B4E524">
      <w:start w:val="2"/>
      <w:numFmt w:val="decimal"/>
      <w:lvlText w:val="%1."/>
      <w:lvlJc w:val="left"/>
    </w:lvl>
    <w:lvl w:ilvl="1" w:tplc="30D269D0">
      <w:numFmt w:val="decimal"/>
      <w:lvlText w:val=""/>
      <w:lvlJc w:val="left"/>
    </w:lvl>
    <w:lvl w:ilvl="2" w:tplc="F1A87254">
      <w:numFmt w:val="decimal"/>
      <w:lvlText w:val=""/>
      <w:lvlJc w:val="left"/>
    </w:lvl>
    <w:lvl w:ilvl="3" w:tplc="87682A06">
      <w:numFmt w:val="decimal"/>
      <w:lvlText w:val=""/>
      <w:lvlJc w:val="left"/>
    </w:lvl>
    <w:lvl w:ilvl="4" w:tplc="95E4F0C0">
      <w:numFmt w:val="decimal"/>
      <w:lvlText w:val=""/>
      <w:lvlJc w:val="left"/>
    </w:lvl>
    <w:lvl w:ilvl="5" w:tplc="B0F6635A">
      <w:numFmt w:val="decimal"/>
      <w:lvlText w:val=""/>
      <w:lvlJc w:val="left"/>
    </w:lvl>
    <w:lvl w:ilvl="6" w:tplc="F2844E94">
      <w:numFmt w:val="decimal"/>
      <w:lvlText w:val=""/>
      <w:lvlJc w:val="left"/>
    </w:lvl>
    <w:lvl w:ilvl="7" w:tplc="FC62C868">
      <w:numFmt w:val="decimal"/>
      <w:lvlText w:val=""/>
      <w:lvlJc w:val="left"/>
    </w:lvl>
    <w:lvl w:ilvl="8" w:tplc="D6B46D82">
      <w:numFmt w:val="decimal"/>
      <w:lvlText w:val=""/>
      <w:lvlJc w:val="left"/>
    </w:lvl>
  </w:abstractNum>
  <w:abstractNum w:abstractNumId="8">
    <w:nsid w:val="00005E14"/>
    <w:multiLevelType w:val="hybridMultilevel"/>
    <w:tmpl w:val="310889D2"/>
    <w:lvl w:ilvl="0" w:tplc="A8A2C344">
      <w:start w:val="1"/>
      <w:numFmt w:val="decimal"/>
      <w:lvlText w:val="%1."/>
      <w:lvlJc w:val="left"/>
    </w:lvl>
    <w:lvl w:ilvl="1" w:tplc="B4F0DF7A">
      <w:numFmt w:val="decimal"/>
      <w:lvlText w:val=""/>
      <w:lvlJc w:val="left"/>
    </w:lvl>
    <w:lvl w:ilvl="2" w:tplc="C69038A0">
      <w:numFmt w:val="decimal"/>
      <w:lvlText w:val=""/>
      <w:lvlJc w:val="left"/>
    </w:lvl>
    <w:lvl w:ilvl="3" w:tplc="E202FF52">
      <w:numFmt w:val="decimal"/>
      <w:lvlText w:val=""/>
      <w:lvlJc w:val="left"/>
    </w:lvl>
    <w:lvl w:ilvl="4" w:tplc="B36A91D6">
      <w:numFmt w:val="decimal"/>
      <w:lvlText w:val=""/>
      <w:lvlJc w:val="left"/>
    </w:lvl>
    <w:lvl w:ilvl="5" w:tplc="49B4E860">
      <w:numFmt w:val="decimal"/>
      <w:lvlText w:val=""/>
      <w:lvlJc w:val="left"/>
    </w:lvl>
    <w:lvl w:ilvl="6" w:tplc="32428CEA">
      <w:numFmt w:val="decimal"/>
      <w:lvlText w:val=""/>
      <w:lvlJc w:val="left"/>
    </w:lvl>
    <w:lvl w:ilvl="7" w:tplc="63E82726">
      <w:numFmt w:val="decimal"/>
      <w:lvlText w:val=""/>
      <w:lvlJc w:val="left"/>
    </w:lvl>
    <w:lvl w:ilvl="8" w:tplc="42B6C1FC">
      <w:numFmt w:val="decimal"/>
      <w:lvlText w:val=""/>
      <w:lvlJc w:val="left"/>
    </w:lvl>
  </w:abstractNum>
  <w:abstractNum w:abstractNumId="9">
    <w:nsid w:val="0000797D"/>
    <w:multiLevelType w:val="hybridMultilevel"/>
    <w:tmpl w:val="565ECA72"/>
    <w:lvl w:ilvl="0" w:tplc="F2485886">
      <w:start w:val="1"/>
      <w:numFmt w:val="bullet"/>
      <w:lvlText w:val="В"/>
      <w:lvlJc w:val="left"/>
    </w:lvl>
    <w:lvl w:ilvl="1" w:tplc="897A8C50">
      <w:numFmt w:val="decimal"/>
      <w:lvlText w:val=""/>
      <w:lvlJc w:val="left"/>
    </w:lvl>
    <w:lvl w:ilvl="2" w:tplc="5764F9AC">
      <w:numFmt w:val="decimal"/>
      <w:lvlText w:val=""/>
      <w:lvlJc w:val="left"/>
    </w:lvl>
    <w:lvl w:ilvl="3" w:tplc="C16E38F2">
      <w:numFmt w:val="decimal"/>
      <w:lvlText w:val=""/>
      <w:lvlJc w:val="left"/>
    </w:lvl>
    <w:lvl w:ilvl="4" w:tplc="FCE6BEA6">
      <w:numFmt w:val="decimal"/>
      <w:lvlText w:val=""/>
      <w:lvlJc w:val="left"/>
    </w:lvl>
    <w:lvl w:ilvl="5" w:tplc="568A6A20">
      <w:numFmt w:val="decimal"/>
      <w:lvlText w:val=""/>
      <w:lvlJc w:val="left"/>
    </w:lvl>
    <w:lvl w:ilvl="6" w:tplc="B2DC3D2E">
      <w:numFmt w:val="decimal"/>
      <w:lvlText w:val=""/>
      <w:lvlJc w:val="left"/>
    </w:lvl>
    <w:lvl w:ilvl="7" w:tplc="896EC294">
      <w:numFmt w:val="decimal"/>
      <w:lvlText w:val=""/>
      <w:lvlJc w:val="left"/>
    </w:lvl>
    <w:lvl w:ilvl="8" w:tplc="1CC2A2C8">
      <w:numFmt w:val="decimal"/>
      <w:lvlText w:val=""/>
      <w:lvlJc w:val="left"/>
    </w:lvl>
  </w:abstractNum>
  <w:abstractNum w:abstractNumId="10">
    <w:nsid w:val="719E0838"/>
    <w:multiLevelType w:val="hybridMultilevel"/>
    <w:tmpl w:val="3506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0A3E"/>
    <w:rsid w:val="00016628"/>
    <w:rsid w:val="000214E4"/>
    <w:rsid w:val="000324E7"/>
    <w:rsid w:val="000647BD"/>
    <w:rsid w:val="00064EBA"/>
    <w:rsid w:val="000669DF"/>
    <w:rsid w:val="00073332"/>
    <w:rsid w:val="00086B7F"/>
    <w:rsid w:val="000A680C"/>
    <w:rsid w:val="000B0290"/>
    <w:rsid w:val="000B2F40"/>
    <w:rsid w:val="000F1757"/>
    <w:rsid w:val="00120557"/>
    <w:rsid w:val="00123A0F"/>
    <w:rsid w:val="00136F28"/>
    <w:rsid w:val="00147BE8"/>
    <w:rsid w:val="00151379"/>
    <w:rsid w:val="0018044E"/>
    <w:rsid w:val="00183AA2"/>
    <w:rsid w:val="001A497E"/>
    <w:rsid w:val="001B7C1E"/>
    <w:rsid w:val="00217079"/>
    <w:rsid w:val="00247C64"/>
    <w:rsid w:val="00251C89"/>
    <w:rsid w:val="00262FE0"/>
    <w:rsid w:val="00263059"/>
    <w:rsid w:val="0028206C"/>
    <w:rsid w:val="00287C15"/>
    <w:rsid w:val="002A4DF5"/>
    <w:rsid w:val="002A6144"/>
    <w:rsid w:val="002D7205"/>
    <w:rsid w:val="002E6E35"/>
    <w:rsid w:val="002F3530"/>
    <w:rsid w:val="00304CEF"/>
    <w:rsid w:val="003160CD"/>
    <w:rsid w:val="00373991"/>
    <w:rsid w:val="003D1C5B"/>
    <w:rsid w:val="003E479B"/>
    <w:rsid w:val="00414B17"/>
    <w:rsid w:val="00433CB8"/>
    <w:rsid w:val="00437BDA"/>
    <w:rsid w:val="00490A3E"/>
    <w:rsid w:val="00494924"/>
    <w:rsid w:val="004F41B0"/>
    <w:rsid w:val="0054527E"/>
    <w:rsid w:val="00587327"/>
    <w:rsid w:val="005978C7"/>
    <w:rsid w:val="005B04E0"/>
    <w:rsid w:val="005F053C"/>
    <w:rsid w:val="0061098D"/>
    <w:rsid w:val="00631997"/>
    <w:rsid w:val="00632162"/>
    <w:rsid w:val="00657403"/>
    <w:rsid w:val="00690D0F"/>
    <w:rsid w:val="00691C10"/>
    <w:rsid w:val="0069500D"/>
    <w:rsid w:val="006B15F5"/>
    <w:rsid w:val="006D443E"/>
    <w:rsid w:val="006E2CF0"/>
    <w:rsid w:val="00704EDD"/>
    <w:rsid w:val="00752076"/>
    <w:rsid w:val="0075291F"/>
    <w:rsid w:val="007836CA"/>
    <w:rsid w:val="007B1F93"/>
    <w:rsid w:val="007C3679"/>
    <w:rsid w:val="007F2F26"/>
    <w:rsid w:val="007F4FDA"/>
    <w:rsid w:val="008274C1"/>
    <w:rsid w:val="00831803"/>
    <w:rsid w:val="00860811"/>
    <w:rsid w:val="00887D32"/>
    <w:rsid w:val="00890629"/>
    <w:rsid w:val="00890EDB"/>
    <w:rsid w:val="008A3882"/>
    <w:rsid w:val="008C0007"/>
    <w:rsid w:val="008C5FDA"/>
    <w:rsid w:val="008D3091"/>
    <w:rsid w:val="009015FD"/>
    <w:rsid w:val="00913B0B"/>
    <w:rsid w:val="00942557"/>
    <w:rsid w:val="00947A86"/>
    <w:rsid w:val="00957750"/>
    <w:rsid w:val="0096338F"/>
    <w:rsid w:val="0096649E"/>
    <w:rsid w:val="00973C49"/>
    <w:rsid w:val="009C5A9B"/>
    <w:rsid w:val="009D79F9"/>
    <w:rsid w:val="009E1C2A"/>
    <w:rsid w:val="009F438C"/>
    <w:rsid w:val="00A224E4"/>
    <w:rsid w:val="00A25D44"/>
    <w:rsid w:val="00A37485"/>
    <w:rsid w:val="00A67118"/>
    <w:rsid w:val="00A71C4A"/>
    <w:rsid w:val="00AC4180"/>
    <w:rsid w:val="00AC4915"/>
    <w:rsid w:val="00AE68BE"/>
    <w:rsid w:val="00B22DCD"/>
    <w:rsid w:val="00B36C91"/>
    <w:rsid w:val="00B81FD4"/>
    <w:rsid w:val="00BC66EA"/>
    <w:rsid w:val="00BC700D"/>
    <w:rsid w:val="00BF4D31"/>
    <w:rsid w:val="00C05420"/>
    <w:rsid w:val="00C25493"/>
    <w:rsid w:val="00C34E94"/>
    <w:rsid w:val="00CB32D2"/>
    <w:rsid w:val="00CD67B5"/>
    <w:rsid w:val="00CF57B0"/>
    <w:rsid w:val="00D0511B"/>
    <w:rsid w:val="00D35889"/>
    <w:rsid w:val="00D52592"/>
    <w:rsid w:val="00D53D3B"/>
    <w:rsid w:val="00D72376"/>
    <w:rsid w:val="00D91A26"/>
    <w:rsid w:val="00D93682"/>
    <w:rsid w:val="00DA5E21"/>
    <w:rsid w:val="00DC3D15"/>
    <w:rsid w:val="00DD7D1A"/>
    <w:rsid w:val="00DF707C"/>
    <w:rsid w:val="00E036C6"/>
    <w:rsid w:val="00E06F2C"/>
    <w:rsid w:val="00E431E6"/>
    <w:rsid w:val="00E5731B"/>
    <w:rsid w:val="00E60F5F"/>
    <w:rsid w:val="00E7157E"/>
    <w:rsid w:val="00ED6702"/>
    <w:rsid w:val="00EE787D"/>
    <w:rsid w:val="00F13B25"/>
    <w:rsid w:val="00F35B8D"/>
    <w:rsid w:val="00F83654"/>
    <w:rsid w:val="00F8405D"/>
    <w:rsid w:val="00F87CC5"/>
    <w:rsid w:val="00F92E86"/>
    <w:rsid w:val="00FD1BFE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8D"/>
  </w:style>
  <w:style w:type="paragraph" w:styleId="1">
    <w:name w:val="heading 1"/>
    <w:basedOn w:val="a"/>
    <w:link w:val="10"/>
    <w:uiPriority w:val="9"/>
    <w:qFormat/>
    <w:rsid w:val="0088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0A3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490A3E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490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Ариал Знак"/>
    <w:link w:val="a6"/>
    <w:locked/>
    <w:rsid w:val="00490A3E"/>
    <w:rPr>
      <w:rFonts w:ascii="Arial" w:hAnsi="Arial" w:cs="Arial"/>
      <w:sz w:val="24"/>
      <w:szCs w:val="24"/>
    </w:rPr>
  </w:style>
  <w:style w:type="paragraph" w:customStyle="1" w:styleId="a6">
    <w:name w:val="Ариал"/>
    <w:basedOn w:val="a"/>
    <w:link w:val="a5"/>
    <w:qFormat/>
    <w:rsid w:val="00490A3E"/>
    <w:pPr>
      <w:spacing w:after="0" w:line="240" w:lineRule="auto"/>
      <w:ind w:right="141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9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0A3E"/>
  </w:style>
  <w:style w:type="paragraph" w:styleId="a9">
    <w:name w:val="footer"/>
    <w:basedOn w:val="a"/>
    <w:link w:val="aa"/>
    <w:uiPriority w:val="99"/>
    <w:unhideWhenUsed/>
    <w:rsid w:val="0049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0A3E"/>
  </w:style>
  <w:style w:type="table" w:styleId="ab">
    <w:name w:val="Table Grid"/>
    <w:basedOn w:val="a1"/>
    <w:uiPriority w:val="99"/>
    <w:rsid w:val="00490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C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D1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D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7D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88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7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8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b"/>
    <w:uiPriority w:val="59"/>
    <w:rsid w:val="002F353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BC66EA"/>
    <w:pPr>
      <w:spacing w:after="0" w:line="240" w:lineRule="auto"/>
      <w:ind w:left="709" w:right="566" w:firstLine="4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_"/>
    <w:link w:val="3"/>
    <w:uiPriority w:val="99"/>
    <w:locked/>
    <w:rsid w:val="00F13B25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0"/>
    <w:uiPriority w:val="99"/>
    <w:rsid w:val="00F13B25"/>
    <w:pPr>
      <w:shd w:val="clear" w:color="auto" w:fill="FFFFFF"/>
      <w:spacing w:after="0" w:line="317" w:lineRule="exact"/>
      <w:ind w:hanging="640"/>
    </w:pPr>
    <w:rPr>
      <w:sz w:val="27"/>
      <w:shd w:val="clear" w:color="auto" w:fill="FFFFFF"/>
    </w:rPr>
  </w:style>
  <w:style w:type="character" w:styleId="af1">
    <w:name w:val="Placeholder Text"/>
    <w:basedOn w:val="a0"/>
    <w:uiPriority w:val="99"/>
    <w:semiHidden/>
    <w:rsid w:val="005978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608B-2E5B-42AC-9D38-127046D9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4492</TotalTime>
  <Pages>1</Pages>
  <Words>12168</Words>
  <Characters>69362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Acer</cp:lastModifiedBy>
  <cp:revision>110</cp:revision>
  <cp:lastPrinted>2019-10-18T06:27:00Z</cp:lastPrinted>
  <dcterms:created xsi:type="dcterms:W3CDTF">2019-10-14T11:10:00Z</dcterms:created>
  <dcterms:modified xsi:type="dcterms:W3CDTF">2019-11-21T12:07:00Z</dcterms:modified>
</cp:coreProperties>
</file>