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57" w:rsidRDefault="00E57257" w:rsidP="00E57257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57" w:rsidRDefault="00E57257" w:rsidP="00E57257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E57257" w:rsidRDefault="00E57257" w:rsidP="00E57257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E57257" w:rsidRDefault="00E57257" w:rsidP="00E57257">
      <w:pPr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7257" w:rsidRDefault="00E57257" w:rsidP="00E57257">
      <w:pPr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57257" w:rsidRDefault="00E57257" w:rsidP="00E57257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7257" w:rsidRDefault="00E57257" w:rsidP="00E57257">
      <w:pPr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.12.2018                                                            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602</w:t>
      </w:r>
    </w:p>
    <w:p w:rsidR="00E57257" w:rsidRDefault="00E57257" w:rsidP="00E57257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ст. Новотитаровская</w:t>
      </w:r>
    </w:p>
    <w:p w:rsidR="00393B16" w:rsidRDefault="00393B16" w:rsidP="0039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2A8E" w:rsidRDefault="00462A8E" w:rsidP="0046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39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оптимизаци</w:t>
      </w:r>
      <w:r w:rsidR="00E3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9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штатной численности</w:t>
      </w:r>
    </w:p>
    <w:p w:rsidR="00D4761D" w:rsidRDefault="00393B16" w:rsidP="00462A8E">
      <w:pPr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761D" w:rsidRPr="009F708C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муниципального бюджетного учреждения культуры </w:t>
      </w:r>
    </w:p>
    <w:p w:rsidR="00D4761D" w:rsidRDefault="00D4761D" w:rsidP="00462A8E">
      <w:pPr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9F708C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«Культурно-</w:t>
      </w:r>
      <w:proofErr w:type="gramStart"/>
      <w:r w:rsidRPr="009F708C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досуговое  объединение</w:t>
      </w:r>
      <w:proofErr w:type="gramEnd"/>
      <w:r w:rsidRPr="009F708C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» </w:t>
      </w:r>
    </w:p>
    <w:p w:rsidR="00393B16" w:rsidRDefault="00D4761D" w:rsidP="0046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8C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Новотитаровского сельского поселения</w:t>
      </w:r>
    </w:p>
    <w:p w:rsidR="00393B16" w:rsidRDefault="00393B16" w:rsidP="0039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B16" w:rsidRDefault="00393B16" w:rsidP="0039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B16" w:rsidRDefault="00393B16" w:rsidP="0039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B16" w:rsidRPr="00A56C24" w:rsidRDefault="0000141A" w:rsidP="00A4384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Pr="0030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главы администрации (губернатора) Краснодарского края от 11 мая 2016 года № 297 «О внесении изменений в постановление главы администрации (губернатора) Краснодарского края от 26 февраля 2014 года № 127 «Об утверждении Порядка предоставления субсидий бюджетам муниципальных образований Краснодарского края на </w:t>
      </w:r>
      <w:proofErr w:type="spellStart"/>
      <w:r w:rsidRPr="0030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софинансирование</w:t>
      </w:r>
      <w:proofErr w:type="spellEnd"/>
      <w:r w:rsidRPr="00303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="00393B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</w:t>
      </w:r>
      <w:r w:rsidR="00393B1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проведения оптимизационных мероприятий </w:t>
      </w:r>
      <w:r w:rsidR="00393B16">
        <w:rPr>
          <w:rFonts w:ascii="Times New Roman" w:eastAsia="Calibri" w:hAnsi="Times New Roman" w:cs="Times New Roman"/>
          <w:sz w:val="28"/>
          <w:szCs w:val="28"/>
          <w:lang w:eastAsia="ru-RU"/>
        </w:rPr>
        <w:t>в сфере культуры, предусматривающие объем функций, критерии оценки эффективности работы и нормативы штатной численности с учетом полномочий на поселенческом уровне,</w:t>
      </w:r>
      <w:r w:rsidR="003033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3033B4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93B16" w:rsidRPr="00A56C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ю:</w:t>
      </w:r>
    </w:p>
    <w:p w:rsidR="00393B16" w:rsidRPr="00D4761D" w:rsidRDefault="007D4AA2" w:rsidP="009367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393B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62A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Рекомендовать </w:t>
      </w:r>
      <w:r w:rsidR="008276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874C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иректору </w:t>
      </w:r>
      <w:r w:rsidR="00D4761D" w:rsidRPr="00D4761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муниципального бюджетного учреждения культуры «Культурно-досуговое  объединение» Новотитаровского сельского поселения</w:t>
      </w:r>
      <w:r w:rsidR="00D47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276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D47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Бондаренко</w:t>
      </w:r>
      <w:r w:rsidR="008276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874C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</w:t>
      </w:r>
      <w:r w:rsidR="008016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образования вакантных </w:t>
      </w:r>
      <w:r w:rsidR="00936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должностей, сокращать </w:t>
      </w:r>
      <w:r w:rsidR="00ED46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высвободившиеся </w:t>
      </w:r>
      <w:r w:rsidR="00393B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штатны</w:t>
      </w:r>
      <w:r w:rsidR="00ED46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393B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единиц</w:t>
      </w:r>
      <w:r w:rsidR="00ED46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93B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(став</w:t>
      </w:r>
      <w:r w:rsidR="00ED46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ки</w:t>
      </w:r>
      <w:r w:rsidR="000511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8276A9" w:rsidRPr="008276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276A9" w:rsidRPr="00D47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учетом Приказа Министерства культуры РФ от 1 сентября 2011 г. № 906 «О нормативах штатной численности работников государственных и муниципальных учреждений культурно-досугового типа и библиотек»</w:t>
      </w:r>
      <w:r w:rsidR="009367A6" w:rsidRPr="00D47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1A11E1" w:rsidRPr="001A11E1"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Начальнику отдела по общим и правовым вопросам администрации Новотитаровского сельского поселения Динского района (Омельченко) </w:t>
      </w:r>
      <w:r w:rsidR="001A11E1" w:rsidRPr="001A11E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разместить настоящее </w:t>
      </w:r>
      <w:r w:rsidR="001A11E1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1A11E1" w:rsidRPr="001A11E1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администрации Новотитаровского сельского поселения Динского района www.novotitarovskaya.info.</w:t>
      </w: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Настоящее постановление вступает в силу со дня его подписания.</w:t>
      </w: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B16" w:rsidRDefault="00393B16" w:rsidP="00393B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93B16" w:rsidRDefault="00393B16" w:rsidP="00393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Новотитаровского</w:t>
      </w:r>
    </w:p>
    <w:p w:rsidR="00393B16" w:rsidRDefault="00393B16" w:rsidP="00393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                                                                         С.К. Кошман</w:t>
      </w:r>
    </w:p>
    <w:p w:rsidR="00393B16" w:rsidRDefault="00393B16" w:rsidP="00393B16"/>
    <w:p w:rsidR="00997386" w:rsidRDefault="00997386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3033B4" w:rsidRDefault="003033B4"/>
    <w:p w:rsidR="000511E7" w:rsidRDefault="000511E7"/>
    <w:p w:rsidR="000511E7" w:rsidRDefault="000511E7"/>
    <w:p w:rsidR="00694572" w:rsidRDefault="00694572"/>
    <w:p w:rsidR="000511E7" w:rsidRDefault="000511E7"/>
    <w:p w:rsidR="003033B4" w:rsidRDefault="003033B4"/>
    <w:p w:rsidR="003033B4" w:rsidRDefault="003033B4">
      <w:bookmarkStart w:id="0" w:name="_GoBack"/>
      <w:bookmarkEnd w:id="0"/>
    </w:p>
    <w:sectPr w:rsidR="003033B4" w:rsidSect="00D4761D">
      <w:headerReference w:type="default" r:id="rId8"/>
      <w:headerReference w:type="first" r:id="rId9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0B" w:rsidRDefault="00B56D0B" w:rsidP="008276A9">
      <w:pPr>
        <w:spacing w:after="0" w:line="240" w:lineRule="auto"/>
      </w:pPr>
      <w:r>
        <w:separator/>
      </w:r>
    </w:p>
  </w:endnote>
  <w:endnote w:type="continuationSeparator" w:id="0">
    <w:p w:rsidR="00B56D0B" w:rsidRDefault="00B56D0B" w:rsidP="008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0B" w:rsidRDefault="00B56D0B" w:rsidP="008276A9">
      <w:pPr>
        <w:spacing w:after="0" w:line="240" w:lineRule="auto"/>
      </w:pPr>
      <w:r>
        <w:separator/>
      </w:r>
    </w:p>
  </w:footnote>
  <w:footnote w:type="continuationSeparator" w:id="0">
    <w:p w:rsidR="00B56D0B" w:rsidRDefault="00B56D0B" w:rsidP="008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600893"/>
      <w:docPartObj>
        <w:docPartGallery w:val="Page Numbers (Top of Page)"/>
        <w:docPartUnique/>
      </w:docPartObj>
    </w:sdtPr>
    <w:sdtEndPr/>
    <w:sdtContent>
      <w:p w:rsidR="00D4761D" w:rsidRDefault="00D476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FF">
          <w:rPr>
            <w:noProof/>
          </w:rPr>
          <w:t>4</w:t>
        </w:r>
        <w:r>
          <w:fldChar w:fldCharType="end"/>
        </w:r>
      </w:p>
    </w:sdtContent>
  </w:sdt>
  <w:p w:rsidR="008276A9" w:rsidRDefault="008276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1D" w:rsidRDefault="00D4761D">
    <w:pPr>
      <w:pStyle w:val="a6"/>
      <w:jc w:val="center"/>
    </w:pPr>
  </w:p>
  <w:p w:rsidR="00D4761D" w:rsidRDefault="00D476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7D1B75"/>
    <w:multiLevelType w:val="hybridMultilevel"/>
    <w:tmpl w:val="10B41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C1"/>
    <w:rsid w:val="000004E5"/>
    <w:rsid w:val="0000141A"/>
    <w:rsid w:val="000511E7"/>
    <w:rsid w:val="001A11E1"/>
    <w:rsid w:val="002F4C1D"/>
    <w:rsid w:val="003033B4"/>
    <w:rsid w:val="00393B16"/>
    <w:rsid w:val="00462A8E"/>
    <w:rsid w:val="004F0BDA"/>
    <w:rsid w:val="005540F5"/>
    <w:rsid w:val="00694572"/>
    <w:rsid w:val="007D4AA2"/>
    <w:rsid w:val="007E4FC0"/>
    <w:rsid w:val="008016D5"/>
    <w:rsid w:val="008276A9"/>
    <w:rsid w:val="00854E08"/>
    <w:rsid w:val="00874B4B"/>
    <w:rsid w:val="00874C38"/>
    <w:rsid w:val="009367A6"/>
    <w:rsid w:val="00997386"/>
    <w:rsid w:val="00A1416B"/>
    <w:rsid w:val="00A4384D"/>
    <w:rsid w:val="00A56C24"/>
    <w:rsid w:val="00A834C1"/>
    <w:rsid w:val="00B51361"/>
    <w:rsid w:val="00B550FF"/>
    <w:rsid w:val="00B56D0B"/>
    <w:rsid w:val="00BF5742"/>
    <w:rsid w:val="00D4761D"/>
    <w:rsid w:val="00DB6FFF"/>
    <w:rsid w:val="00DD55A5"/>
    <w:rsid w:val="00E378B8"/>
    <w:rsid w:val="00E4591F"/>
    <w:rsid w:val="00E57257"/>
    <w:rsid w:val="00ED468A"/>
    <w:rsid w:val="00F12C19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CD38"/>
  <w15:chartTrackingRefBased/>
  <w15:docId w15:val="{914074BB-1173-488B-BAD4-BFB13DB3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16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3033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B4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B4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33B4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33B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033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033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6A9"/>
  </w:style>
  <w:style w:type="paragraph" w:styleId="a8">
    <w:name w:val="footer"/>
    <w:basedOn w:val="a"/>
    <w:link w:val="a9"/>
    <w:uiPriority w:val="99"/>
    <w:unhideWhenUsed/>
    <w:rsid w:val="0082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9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7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3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ASUS</cp:lastModifiedBy>
  <cp:revision>3</cp:revision>
  <cp:lastPrinted>2018-11-06T07:00:00Z</cp:lastPrinted>
  <dcterms:created xsi:type="dcterms:W3CDTF">2018-12-24T05:22:00Z</dcterms:created>
  <dcterms:modified xsi:type="dcterms:W3CDTF">2018-12-25T06:36:00Z</dcterms:modified>
</cp:coreProperties>
</file>