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object w:dxaOrig="704" w:dyaOrig="836">
          <v:rect xmlns:o="urn:schemas-microsoft-com:office:office" xmlns:v="urn:schemas-microsoft-com:vml" id="rectole0000000000" style="width:35.200000pt;height:41.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АДМИНИСТРАЦИЯ НОВОТИТАРОВСКОГО</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СЕЛЬСКОГО ПОСЕЛЕНИЯ ДИНСКОГО РАЙОНА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ПОСТАНОВЛЕНИЕ</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07.11.2018                                                                                               № 510</w:t>
      </w:r>
    </w:p>
    <w:p>
      <w:pPr>
        <w:suppressAutoHyphens w:val="true"/>
        <w:spacing w:before="0" w:after="0" w:line="32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 Новотитаровская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 оптимизации штатной численности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муниципального бюджетного учреждения культуры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Библиотечное объединение</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Новотитаровского сельского поселения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Согласно </w:t>
      </w:r>
      <w:r>
        <w:rPr>
          <w:rFonts w:ascii="Times New Roman" w:hAnsi="Times New Roman" w:cs="Times New Roman" w:eastAsia="Times New Roman"/>
          <w:color w:val="000000"/>
          <w:spacing w:val="0"/>
          <w:position w:val="0"/>
          <w:sz w:val="28"/>
          <w:shd w:fill="FFFFFF" w:val="clear"/>
        </w:rPr>
        <w:t xml:space="preserve">Постановления главы администрации (губернатора) Краснодарского края от 11 мая 2016 года № 297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 внесении изменений в постановление главы администрации (губернатора) Краснодарского края от 26 февраля 2014 года № 127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Об утверждении Порядка предоставления субсидий бюджетам муниципальных образований Краснодарского края на софинансирование расходных обязательств муниципальных образований Краснодарского края по обеспечению поэтапного повышения уровня средней заработной платы работников муниципальных учреждений отрасли культуры, искусства и кинематографии до средней заработной платы по Краснодарскому краю</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w:t>
      </w:r>
      <w:r>
        <w:rPr>
          <w:rFonts w:ascii="Times New Roman" w:hAnsi="Times New Roman" w:cs="Times New Roman" w:eastAsia="Times New Roman"/>
          <w:color w:val="auto"/>
          <w:spacing w:val="0"/>
          <w:position w:val="0"/>
          <w:sz w:val="28"/>
          <w:shd w:fill="auto" w:val="clear"/>
        </w:rPr>
        <w:t xml:space="preserve"> целях</w:t>
      </w:r>
      <w:r>
        <w:rPr>
          <w:rFonts w:ascii="Times New Roman" w:hAnsi="Times New Roman" w:cs="Times New Roman" w:eastAsia="Times New Roman"/>
          <w:color w:val="000000"/>
          <w:spacing w:val="0"/>
          <w:position w:val="0"/>
          <w:sz w:val="28"/>
          <w:shd w:fill="auto" w:val="clear"/>
        </w:rPr>
        <w:t xml:space="preserve">  проведения оптимизационных мероприятий </w:t>
      </w:r>
      <w:r>
        <w:rPr>
          <w:rFonts w:ascii="Times New Roman" w:hAnsi="Times New Roman" w:cs="Times New Roman" w:eastAsia="Times New Roman"/>
          <w:color w:val="auto"/>
          <w:spacing w:val="0"/>
          <w:position w:val="0"/>
          <w:sz w:val="28"/>
          <w:shd w:fill="auto" w:val="clear"/>
        </w:rPr>
        <w:t xml:space="preserve">в сфере культуры, предусматривающие объем функций, критерии оценки эффективности работы и нормативы штатной численности с учетом полномочий на поселенческом уровне, </w:t>
      </w:r>
      <w:r>
        <w:rPr>
          <w:rFonts w:ascii="Times New Roman" w:hAnsi="Times New Roman" w:cs="Times New Roman" w:eastAsia="Times New Roman"/>
          <w:color w:val="000000"/>
          <w:spacing w:val="0"/>
          <w:position w:val="0"/>
          <w:sz w:val="28"/>
          <w:shd w:fill="FFFFFF" w:val="clear"/>
        </w:rPr>
        <w:t xml:space="preserve">в связи с сокращением помещений, занимаемых </w:t>
      </w:r>
      <w:r>
        <w:rPr>
          <w:rFonts w:ascii="Times New Roman" w:hAnsi="Times New Roman" w:cs="Times New Roman" w:eastAsia="Times New Roman"/>
          <w:color w:val="auto"/>
          <w:spacing w:val="0"/>
          <w:position w:val="0"/>
          <w:sz w:val="28"/>
          <w:shd w:fill="auto" w:val="clear"/>
        </w:rPr>
        <w:t xml:space="preserve"> Детской библиотекой им. Гайдара, п о с т а н о в л я ю:</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Рекомендовать директору муниципального бюджетного учреждения культуры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Библиотечное объединение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Новотитаровского сельского поселения (Туманова) в случае образования вакантных должностей, сокращать высвободившиеся штатные единицы (ставки) с учетом Приказа Министерства культуры РФ от 1 сентября 2011 г. № 906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нормативах штатной численности работников государственных и муниципальных учреждений культурно-досугового типа и библиотек</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Начальнику отдела по общим и правовым вопросам администрации Новотитаровского сельского поселения Динского района (Омельченко) разместить настоящее постановление на официальном сайте администрации Новотитаровского сельского поселения Динского района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www.novotitarovskaya.info</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Контроль за выполнением настоящего постановления возложить на заместителя главы Новотитаровского сельского поселения О.А. Пройдисвет.</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Настоящее постановление вступает в силу со дня его подписания.</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Новотитаровского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сельского поселения                                                                          С.К. Кошман</w:t>
      </w: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left"/>
        <w:rPr>
          <w:rFonts w:ascii="Times New Roman" w:hAnsi="Times New Roman" w:cs="Times New Roman" w:eastAsia="Times New Roman"/>
          <w:b/>
          <w:color w:val="000000"/>
          <w:spacing w:val="0"/>
          <w:position w:val="0"/>
          <w:sz w:val="3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numbering.xml" Id="docRId3" Type="http://schemas.openxmlformats.org/officeDocument/2006/relationships/numbering"/><Relationship Target="embeddings/oleObject0.bin" Id="docRId0" Type="http://schemas.openxmlformats.org/officeDocument/2006/relationships/oleObject"/><Relationship TargetMode="External" Target="http://www.novotitarovskaya.info/" Id="docRId2" Type="http://schemas.openxmlformats.org/officeDocument/2006/relationships/hyperlink"/><Relationship Target="styles.xml" Id="docRId4" Type="http://schemas.openxmlformats.org/officeDocument/2006/relationships/styles"/></Relationships>
</file>